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6" w:type="dxa"/>
        <w:jc w:val="center"/>
        <w:tblLayout w:type="fixed"/>
        <w:tblLook w:val="0000" w:firstRow="0" w:lastRow="0" w:firstColumn="0" w:lastColumn="0" w:noHBand="0" w:noVBand="0"/>
      </w:tblPr>
      <w:tblGrid>
        <w:gridCol w:w="4466"/>
        <w:gridCol w:w="5670"/>
      </w:tblGrid>
      <w:tr w:rsidR="000C7D44" w:rsidRPr="000C7D44" w14:paraId="1FD1E340" w14:textId="77777777" w:rsidTr="003C0B44">
        <w:trPr>
          <w:cantSplit/>
          <w:trHeight w:val="713"/>
          <w:jc w:val="center"/>
        </w:trPr>
        <w:tc>
          <w:tcPr>
            <w:tcW w:w="4466" w:type="dxa"/>
          </w:tcPr>
          <w:p w14:paraId="57AF0D0C" w14:textId="77777777" w:rsidR="00147F29" w:rsidRPr="000C7D44" w:rsidRDefault="00147F29" w:rsidP="00147F29">
            <w:pPr>
              <w:jc w:val="center"/>
              <w:rPr>
                <w:sz w:val="26"/>
                <w:szCs w:val="26"/>
              </w:rPr>
            </w:pPr>
            <w:r w:rsidRPr="000C7D44">
              <w:rPr>
                <w:sz w:val="24"/>
                <w:szCs w:val="24"/>
              </w:rPr>
              <w:br w:type="page"/>
            </w:r>
            <w:r w:rsidRPr="000C7D44">
              <w:rPr>
                <w:sz w:val="26"/>
                <w:szCs w:val="26"/>
              </w:rPr>
              <w:t>TẬP ĐOÀN</w:t>
            </w:r>
            <w:r w:rsidR="00D1374B" w:rsidRPr="000C7D44">
              <w:rPr>
                <w:sz w:val="26"/>
                <w:szCs w:val="26"/>
              </w:rPr>
              <w:t xml:space="preserve"> </w:t>
            </w:r>
            <w:r w:rsidRPr="000C7D44">
              <w:rPr>
                <w:sz w:val="26"/>
                <w:szCs w:val="26"/>
              </w:rPr>
              <w:t>ĐIỆN LỰC VIỆT NAM</w:t>
            </w:r>
          </w:p>
          <w:p w14:paraId="71947261" w14:textId="77777777" w:rsidR="00147F29" w:rsidRPr="000C7D44" w:rsidRDefault="001B6090" w:rsidP="00DB3268">
            <w:pPr>
              <w:ind w:hanging="115"/>
              <w:jc w:val="center"/>
              <w:rPr>
                <w:b/>
                <w:bCs/>
                <w:sz w:val="24"/>
                <w:szCs w:val="24"/>
              </w:rPr>
            </w:pPr>
            <w:r w:rsidRPr="000C7D44">
              <w:rPr>
                <w:noProof/>
              </w:rPr>
              <mc:AlternateContent>
                <mc:Choice Requires="wps">
                  <w:drawing>
                    <wp:anchor distT="4294967295" distB="4294967295" distL="114300" distR="114300" simplePos="0" relativeHeight="251656704" behindDoc="0" locked="0" layoutInCell="1" allowOverlap="1" wp14:anchorId="268F62D2" wp14:editId="65CEE263">
                      <wp:simplePos x="0" y="0"/>
                      <wp:positionH relativeFrom="column">
                        <wp:posOffset>579120</wp:posOffset>
                      </wp:positionH>
                      <wp:positionV relativeFrom="paragraph">
                        <wp:posOffset>194309</wp:posOffset>
                      </wp:positionV>
                      <wp:extent cx="1485265" cy="0"/>
                      <wp:effectExtent l="0" t="0" r="19685"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F56092" id="_x0000_t32" coordsize="21600,21600" o:spt="32" o:oned="t" path="m,l21600,21600e" filled="f">
                      <v:path arrowok="t" fillok="f" o:connecttype="none"/>
                      <o:lock v:ext="edit" shapetype="t"/>
                    </v:shapetype>
                    <v:shape id="AutoShape 7" o:spid="_x0000_s1026" type="#_x0000_t32" style="position:absolute;margin-left:45.6pt;margin-top:15.3pt;width:116.9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"/>
                  </w:pict>
                </mc:Fallback>
              </mc:AlternateContent>
            </w:r>
            <w:r w:rsidR="00147F29" w:rsidRPr="000C7D44">
              <w:rPr>
                <w:b/>
                <w:bCs/>
                <w:sz w:val="24"/>
                <w:szCs w:val="24"/>
              </w:rPr>
              <w:t>TỔNG CÔNG TY PHÁT ĐIỆN 3</w:t>
            </w:r>
          </w:p>
        </w:tc>
        <w:tc>
          <w:tcPr>
            <w:tcW w:w="5670" w:type="dxa"/>
          </w:tcPr>
          <w:p w14:paraId="66F4D817" w14:textId="77777777" w:rsidR="00147F29" w:rsidRPr="000C7D44" w:rsidRDefault="00147F29" w:rsidP="00147F29">
            <w:pPr>
              <w:ind w:hanging="115"/>
              <w:jc w:val="center"/>
              <w:rPr>
                <w:b/>
                <w:bCs/>
                <w:sz w:val="26"/>
                <w:szCs w:val="26"/>
              </w:rPr>
            </w:pPr>
            <w:r w:rsidRPr="000C7D44">
              <w:rPr>
                <w:b/>
                <w:bCs/>
                <w:sz w:val="26"/>
                <w:szCs w:val="26"/>
              </w:rPr>
              <w:t>CỘNG HÒA XÃ HỘI CHỦ NGHĨA VIỆT NAM</w:t>
            </w:r>
          </w:p>
          <w:p w14:paraId="5A12D713" w14:textId="77777777" w:rsidR="003C0B44" w:rsidRPr="000C7D44" w:rsidRDefault="001B6090" w:rsidP="004167B4">
            <w:pPr>
              <w:ind w:hanging="115"/>
              <w:jc w:val="center"/>
              <w:rPr>
                <w:b/>
                <w:bCs/>
                <w:sz w:val="26"/>
                <w:szCs w:val="26"/>
              </w:rPr>
            </w:pPr>
            <w:r w:rsidRPr="000C7D44">
              <w:rPr>
                <w:b/>
                <w:bCs/>
                <w:noProof/>
                <w:sz w:val="26"/>
                <w:szCs w:val="26"/>
              </w:rPr>
              <mc:AlternateContent>
                <mc:Choice Requires="wps">
                  <w:drawing>
                    <wp:anchor distT="0" distB="0" distL="114300" distR="114300" simplePos="0" relativeHeight="251658752" behindDoc="0" locked="0" layoutInCell="1" allowOverlap="1" wp14:anchorId="4CCFD079" wp14:editId="0D1242AA">
                      <wp:simplePos x="0" y="0"/>
                      <wp:positionH relativeFrom="column">
                        <wp:posOffset>674370</wp:posOffset>
                      </wp:positionH>
                      <wp:positionV relativeFrom="paragraph">
                        <wp:posOffset>213360</wp:posOffset>
                      </wp:positionV>
                      <wp:extent cx="203073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E0E700" id="_x0000_t32" coordsize="21600,21600" o:spt="32" o:oned="t" path="m,l21600,21600e" filled="f">
                      <v:path arrowok="t" fillok="f" o:connecttype="none"/>
                      <o:lock v:ext="edit" shapetype="t"/>
                    </v:shapetype>
                    <v:shape id="AutoShape 5" o:spid="_x0000_s1026" type="#_x0000_t32" style="position:absolute;margin-left:53.1pt;margin-top:16.8pt;width:159.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"/>
                  </w:pict>
                </mc:Fallback>
              </mc:AlternateContent>
            </w:r>
            <w:r w:rsidR="003C0B44" w:rsidRPr="000C7D44">
              <w:rPr>
                <w:b/>
                <w:bCs/>
                <w:sz w:val="26"/>
                <w:szCs w:val="26"/>
              </w:rPr>
              <w:t xml:space="preserve">Độc lập – Tự do – Hạnh </w:t>
            </w:r>
            <w:r w:rsidR="004167B4" w:rsidRPr="000C7D44">
              <w:rPr>
                <w:b/>
                <w:bCs/>
                <w:sz w:val="26"/>
                <w:szCs w:val="26"/>
              </w:rPr>
              <w:t>p</w:t>
            </w:r>
            <w:r w:rsidR="003C0B44" w:rsidRPr="000C7D44">
              <w:rPr>
                <w:b/>
                <w:bCs/>
                <w:sz w:val="26"/>
                <w:szCs w:val="26"/>
              </w:rPr>
              <w:t>húc</w:t>
            </w:r>
          </w:p>
        </w:tc>
      </w:tr>
      <w:tr w:rsidR="000C7D44" w:rsidRPr="000C7D44" w14:paraId="0C2A9A82" w14:textId="77777777" w:rsidTr="003C0B44">
        <w:trPr>
          <w:jc w:val="center"/>
        </w:trPr>
        <w:tc>
          <w:tcPr>
            <w:tcW w:w="4466" w:type="dxa"/>
          </w:tcPr>
          <w:p w14:paraId="5207BE94" w14:textId="258DE006" w:rsidR="00B3686E" w:rsidRPr="000C7D44" w:rsidRDefault="00B3686E" w:rsidP="003A6E99">
            <w:pPr>
              <w:spacing w:before="120"/>
              <w:ind w:left="424"/>
              <w:rPr>
                <w:sz w:val="26"/>
                <w:szCs w:val="26"/>
              </w:rPr>
            </w:pPr>
          </w:p>
        </w:tc>
        <w:tc>
          <w:tcPr>
            <w:tcW w:w="5670" w:type="dxa"/>
          </w:tcPr>
          <w:p w14:paraId="0E2713AD" w14:textId="1DFA224B" w:rsidR="00B3686E" w:rsidRPr="000C7D44" w:rsidRDefault="00B3686E" w:rsidP="00FB6955">
            <w:pPr>
              <w:spacing w:before="120"/>
              <w:ind w:left="108"/>
              <w:jc w:val="right"/>
              <w:rPr>
                <w:i/>
                <w:sz w:val="26"/>
                <w:szCs w:val="26"/>
              </w:rPr>
            </w:pPr>
          </w:p>
        </w:tc>
      </w:tr>
    </w:tbl>
    <w:p w14:paraId="59762BB7" w14:textId="1552B490" w:rsidR="00147F29" w:rsidRPr="000C7D44" w:rsidRDefault="003A6E99" w:rsidP="00982FDB">
      <w:pPr>
        <w:pStyle w:val="Heading1"/>
        <w:spacing w:before="240"/>
        <w:rPr>
          <w:rFonts w:ascii="Times New Roman" w:hAnsi="Times New Roman"/>
          <w:sz w:val="28"/>
          <w:szCs w:val="28"/>
        </w:rPr>
      </w:pPr>
      <w:r w:rsidRPr="000C7D44">
        <w:rPr>
          <w:rFonts w:ascii="Times New Roman" w:hAnsi="Times New Roman"/>
          <w:sz w:val="28"/>
          <w:szCs w:val="28"/>
        </w:rPr>
        <w:t>TỜ TRÌNH</w:t>
      </w:r>
    </w:p>
    <w:p w14:paraId="2577F80E" w14:textId="419D35B3" w:rsidR="00147F29" w:rsidRPr="000C7D44" w:rsidRDefault="00397579" w:rsidP="009F3696">
      <w:pPr>
        <w:pStyle w:val="Heading9"/>
        <w:tabs>
          <w:tab w:val="clear" w:pos="1584"/>
        </w:tabs>
        <w:spacing w:before="0"/>
        <w:ind w:left="0" w:firstLine="0"/>
        <w:jc w:val="center"/>
        <w:rPr>
          <w:rFonts w:ascii="Times New Roman" w:hAnsi="Times New Roman"/>
          <w:b/>
          <w:sz w:val="28"/>
          <w:szCs w:val="28"/>
        </w:rPr>
      </w:pPr>
      <w:r w:rsidRPr="000C7D44">
        <w:rPr>
          <w:rFonts w:ascii="Times New Roman" w:hAnsi="Times New Roman"/>
          <w:b/>
          <w:noProof/>
          <w:sz w:val="28"/>
          <w:szCs w:val="28"/>
          <w:lang w:eastAsia="ko-KR"/>
        </w:rPr>
        <w:t xml:space="preserve">Về việc </w:t>
      </w:r>
      <w:r w:rsidR="00256EFD" w:rsidRPr="000C7D44">
        <w:rPr>
          <w:rFonts w:ascii="Times New Roman" w:hAnsi="Times New Roman"/>
          <w:b/>
          <w:noProof/>
          <w:sz w:val="28"/>
          <w:szCs w:val="28"/>
          <w:lang w:eastAsia="ko-KR"/>
        </w:rPr>
        <w:t xml:space="preserve">thông qua kết quả SXKD - ĐTXD - Tài chính năm </w:t>
      </w:r>
      <w:r w:rsidR="00C15F24" w:rsidRPr="000C7D44">
        <w:rPr>
          <w:rFonts w:ascii="Times New Roman" w:hAnsi="Times New Roman"/>
          <w:b/>
          <w:noProof/>
          <w:sz w:val="28"/>
          <w:szCs w:val="28"/>
          <w:lang w:eastAsia="ko-KR"/>
        </w:rPr>
        <w:t>202</w:t>
      </w:r>
      <w:r w:rsidR="009712E0" w:rsidRPr="000C7D44">
        <w:rPr>
          <w:rFonts w:ascii="Times New Roman" w:hAnsi="Times New Roman"/>
          <w:b/>
          <w:noProof/>
          <w:sz w:val="28"/>
          <w:szCs w:val="28"/>
          <w:lang w:eastAsia="ko-KR"/>
        </w:rPr>
        <w:t>1</w:t>
      </w:r>
      <w:r w:rsidR="00256EFD" w:rsidRPr="000C7D44">
        <w:rPr>
          <w:rFonts w:ascii="Times New Roman" w:hAnsi="Times New Roman"/>
          <w:b/>
          <w:noProof/>
          <w:sz w:val="28"/>
          <w:szCs w:val="28"/>
          <w:lang w:eastAsia="ko-KR"/>
        </w:rPr>
        <w:t xml:space="preserve"> </w:t>
      </w:r>
      <w:r w:rsidR="00256EFD" w:rsidRPr="000C7D44">
        <w:rPr>
          <w:rFonts w:ascii="Times New Roman" w:hAnsi="Times New Roman"/>
          <w:b/>
          <w:noProof/>
          <w:sz w:val="28"/>
          <w:szCs w:val="28"/>
          <w:lang w:eastAsia="ko-KR"/>
        </w:rPr>
        <w:br/>
        <w:t>và kế hoạch SXKD - ĐTXD - Tài chính năm 20</w:t>
      </w:r>
      <w:r w:rsidR="009E08AA" w:rsidRPr="000C7D44">
        <w:rPr>
          <w:rFonts w:ascii="Times New Roman" w:hAnsi="Times New Roman"/>
          <w:b/>
          <w:noProof/>
          <w:sz w:val="28"/>
          <w:szCs w:val="28"/>
          <w:lang w:eastAsia="ko-KR"/>
        </w:rPr>
        <w:t>2</w:t>
      </w:r>
      <w:r w:rsidR="009712E0" w:rsidRPr="000C7D44">
        <w:rPr>
          <w:rFonts w:ascii="Times New Roman" w:hAnsi="Times New Roman"/>
          <w:b/>
          <w:noProof/>
          <w:sz w:val="28"/>
          <w:szCs w:val="28"/>
          <w:lang w:eastAsia="ko-KR"/>
        </w:rPr>
        <w:t>2</w:t>
      </w:r>
      <w:r w:rsidR="00E03354">
        <w:rPr>
          <w:rFonts w:ascii="Times New Roman" w:hAnsi="Times New Roman"/>
          <w:b/>
          <w:noProof/>
          <w:sz w:val="28"/>
          <w:szCs w:val="28"/>
          <w:lang w:eastAsia="ko-KR"/>
        </w:rPr>
        <w:t xml:space="preserve"> </w:t>
      </w:r>
      <w:r w:rsidR="005252EC">
        <w:rPr>
          <w:rFonts w:ascii="Times New Roman" w:hAnsi="Times New Roman"/>
          <w:b/>
          <w:noProof/>
          <w:sz w:val="28"/>
          <w:szCs w:val="28"/>
          <w:lang w:eastAsia="ko-KR"/>
        </w:rPr>
        <w:t>của EVN</w:t>
      </w:r>
      <w:r w:rsidR="005252EC" w:rsidRPr="005252EC">
        <w:rPr>
          <w:rFonts w:ascii="Times New Roman" w:hAnsi="Times New Roman"/>
          <w:b/>
          <w:i/>
          <w:iCs/>
          <w:noProof/>
          <w:sz w:val="28"/>
          <w:szCs w:val="28"/>
          <w:lang w:eastAsia="ko-KR"/>
        </w:rPr>
        <w:t>GENCO3</w:t>
      </w:r>
    </w:p>
    <w:p w14:paraId="0673EC22" w14:textId="3C6A0A79" w:rsidR="00147F29" w:rsidRPr="000C7D44" w:rsidRDefault="00C079F1" w:rsidP="00147F29">
      <w:pPr>
        <w:spacing w:before="60"/>
        <w:jc w:val="center"/>
      </w:pPr>
      <w:r w:rsidRPr="000C7D44">
        <w:rPr>
          <w:b/>
          <w:noProof/>
        </w:rPr>
        <mc:AlternateContent>
          <mc:Choice Requires="wps">
            <w:drawing>
              <wp:anchor distT="0" distB="0" distL="114300" distR="114300" simplePos="0" relativeHeight="251657728" behindDoc="0" locked="0" layoutInCell="1" allowOverlap="1" wp14:anchorId="7A23E5E2" wp14:editId="4E36FEAB">
                <wp:simplePos x="0" y="0"/>
                <wp:positionH relativeFrom="margin">
                  <wp:align>center</wp:align>
                </wp:positionH>
                <wp:positionV relativeFrom="paragraph">
                  <wp:posOffset>13335</wp:posOffset>
                </wp:positionV>
                <wp:extent cx="2145030" cy="0"/>
                <wp:effectExtent l="0" t="0" r="2667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ED2CAE" id="AutoShape 9" o:spid="_x0000_s1026" type="#_x0000_t32" style="position:absolute;margin-left:0;margin-top:1.05pt;width:168.9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">
                <w10:wrap anchorx="margin"/>
              </v:shape>
            </w:pict>
          </mc:Fallback>
        </mc:AlternateContent>
      </w:r>
    </w:p>
    <w:p w14:paraId="28368CED" w14:textId="5FE7DD28" w:rsidR="00463ACE" w:rsidRPr="000C7D44" w:rsidRDefault="00463ACE" w:rsidP="0059039C">
      <w:pPr>
        <w:tabs>
          <w:tab w:val="left" w:pos="900"/>
        </w:tabs>
        <w:spacing w:before="240" w:after="240" w:line="276" w:lineRule="auto"/>
        <w:jc w:val="center"/>
      </w:pPr>
      <w:r w:rsidRPr="000C7D44">
        <w:t xml:space="preserve">Kính gửi: </w:t>
      </w:r>
      <w:r w:rsidR="00C17FB4" w:rsidRPr="000C7D44">
        <w:t>Đại hội đồng cổ đông</w:t>
      </w:r>
      <w:r w:rsidR="006A0975" w:rsidRPr="000C7D44">
        <w:t xml:space="preserve"> Tổng Công ty Phát điện 3 - CTCP</w:t>
      </w:r>
    </w:p>
    <w:p w14:paraId="7D6EEDCD" w14:textId="20E70F34" w:rsidR="00305071" w:rsidRPr="000C7D44" w:rsidRDefault="00B60798" w:rsidP="0059039C">
      <w:pPr>
        <w:tabs>
          <w:tab w:val="left" w:pos="900"/>
        </w:tabs>
        <w:spacing w:before="120" w:after="120" w:line="276" w:lineRule="auto"/>
        <w:ind w:firstLine="562"/>
        <w:jc w:val="both"/>
      </w:pPr>
      <w:r w:rsidRPr="000C7D44">
        <w:t>Căn cứ Điều lệ hiện hành của Tổng Công ty Phát điện 3 - CTCP;</w:t>
      </w:r>
    </w:p>
    <w:p w14:paraId="7D5CD087" w14:textId="480CD3D3" w:rsidR="00256EFD" w:rsidRPr="000C7D44" w:rsidRDefault="00C17FB4" w:rsidP="0059039C">
      <w:pPr>
        <w:tabs>
          <w:tab w:val="left" w:pos="900"/>
        </w:tabs>
        <w:spacing w:before="120" w:after="120" w:line="276" w:lineRule="auto"/>
        <w:ind w:firstLine="562"/>
        <w:jc w:val="both"/>
      </w:pPr>
      <w:r w:rsidRPr="000C7D44">
        <w:t>Hội đồng Quản trị Tổng Công ty Phát điện 3 kính trình Đại hội đồng cổ đông Tổng Công ty Phát điện 3 - CTCP xem xét,</w:t>
      </w:r>
      <w:r w:rsidR="00B50E25" w:rsidRPr="000C7D44">
        <w:t xml:space="preserve"> </w:t>
      </w:r>
      <w:r w:rsidR="00256EFD" w:rsidRPr="000C7D44">
        <w:t xml:space="preserve">thông qua kết quả SXKD </w:t>
      </w:r>
      <w:r w:rsidR="00800BD1" w:rsidRPr="000C7D44">
        <w:t>-</w:t>
      </w:r>
      <w:r w:rsidR="00256EFD" w:rsidRPr="000C7D44">
        <w:t xml:space="preserve"> ĐTXD </w:t>
      </w:r>
      <w:r w:rsidR="00800BD1" w:rsidRPr="000C7D44">
        <w:t>-</w:t>
      </w:r>
      <w:r w:rsidR="00256EFD" w:rsidRPr="000C7D44">
        <w:t xml:space="preserve"> Tài chính năm </w:t>
      </w:r>
      <w:r w:rsidR="00AA76DF" w:rsidRPr="000C7D44">
        <w:t>202</w:t>
      </w:r>
      <w:r w:rsidR="00CC3C62" w:rsidRPr="000C7D44">
        <w:t>1</w:t>
      </w:r>
      <w:r w:rsidR="00256EFD" w:rsidRPr="000C7D44">
        <w:t xml:space="preserve"> và kế hoạch SXKD </w:t>
      </w:r>
      <w:r w:rsidR="00800BD1" w:rsidRPr="000C7D44">
        <w:t>-</w:t>
      </w:r>
      <w:r w:rsidR="00256EFD" w:rsidRPr="000C7D44">
        <w:t xml:space="preserve"> ĐTXD </w:t>
      </w:r>
      <w:r w:rsidR="00800BD1" w:rsidRPr="000C7D44">
        <w:t>-</w:t>
      </w:r>
      <w:r w:rsidR="00256EFD" w:rsidRPr="000C7D44">
        <w:t xml:space="preserve"> Tài chính năm 20</w:t>
      </w:r>
      <w:r w:rsidR="00305071" w:rsidRPr="000C7D44">
        <w:t>2</w:t>
      </w:r>
      <w:r w:rsidR="00CC3C62" w:rsidRPr="000C7D44">
        <w:t>2</w:t>
      </w:r>
      <w:r w:rsidR="00256EFD" w:rsidRPr="000C7D44">
        <w:t xml:space="preserve"> như sau:</w:t>
      </w:r>
    </w:p>
    <w:p w14:paraId="6CB8B3DE" w14:textId="23202DE8" w:rsidR="00BF5FA8" w:rsidRPr="000C7D44" w:rsidRDefault="00BF5FA8" w:rsidP="0059039C">
      <w:pPr>
        <w:pStyle w:val="ListParagraph"/>
        <w:numPr>
          <w:ilvl w:val="0"/>
          <w:numId w:val="8"/>
        </w:numPr>
        <w:tabs>
          <w:tab w:val="left" w:pos="900"/>
        </w:tabs>
        <w:spacing w:before="120" w:after="120" w:line="276" w:lineRule="auto"/>
        <w:ind w:left="540" w:hanging="540"/>
        <w:jc w:val="both"/>
        <w:rPr>
          <w:b/>
          <w:sz w:val="28"/>
          <w:szCs w:val="28"/>
        </w:rPr>
      </w:pPr>
      <w:r w:rsidRPr="000C7D44">
        <w:rPr>
          <w:b/>
          <w:sz w:val="28"/>
          <w:szCs w:val="28"/>
        </w:rPr>
        <w:t xml:space="preserve">Kết quả thực hiện SXKD </w:t>
      </w:r>
      <w:r w:rsidR="00800BD1" w:rsidRPr="000C7D44">
        <w:rPr>
          <w:b/>
          <w:sz w:val="28"/>
          <w:szCs w:val="28"/>
        </w:rPr>
        <w:t>-</w:t>
      </w:r>
      <w:r w:rsidRPr="000C7D44">
        <w:rPr>
          <w:b/>
          <w:sz w:val="28"/>
          <w:szCs w:val="28"/>
        </w:rPr>
        <w:t xml:space="preserve"> ĐTXD </w:t>
      </w:r>
      <w:r w:rsidR="00800BD1" w:rsidRPr="000C7D44">
        <w:rPr>
          <w:b/>
          <w:sz w:val="28"/>
          <w:szCs w:val="28"/>
        </w:rPr>
        <w:t>-</w:t>
      </w:r>
      <w:r w:rsidRPr="000C7D44">
        <w:rPr>
          <w:b/>
          <w:sz w:val="28"/>
          <w:szCs w:val="28"/>
        </w:rPr>
        <w:t xml:space="preserve"> Tài chính năm </w:t>
      </w:r>
      <w:r w:rsidR="00AA76DF" w:rsidRPr="000C7D44">
        <w:rPr>
          <w:b/>
          <w:sz w:val="28"/>
          <w:szCs w:val="28"/>
        </w:rPr>
        <w:t>202</w:t>
      </w:r>
      <w:r w:rsidR="006A52A7" w:rsidRPr="000C7D44">
        <w:rPr>
          <w:b/>
          <w:sz w:val="28"/>
          <w:szCs w:val="28"/>
        </w:rPr>
        <w:t>1</w:t>
      </w:r>
    </w:p>
    <w:p w14:paraId="04D929FD" w14:textId="39B5C224" w:rsidR="00256EFD" w:rsidRPr="000C7D44" w:rsidRDefault="00256EFD" w:rsidP="00C426AB">
      <w:pPr>
        <w:pStyle w:val="ListParagraph"/>
        <w:numPr>
          <w:ilvl w:val="0"/>
          <w:numId w:val="12"/>
        </w:numPr>
        <w:tabs>
          <w:tab w:val="left" w:pos="900"/>
        </w:tabs>
        <w:spacing w:before="120" w:after="120" w:line="276" w:lineRule="auto"/>
        <w:ind w:left="539" w:hanging="539"/>
        <w:jc w:val="both"/>
        <w:rPr>
          <w:b/>
          <w:sz w:val="28"/>
          <w:szCs w:val="28"/>
        </w:rPr>
      </w:pPr>
      <w:r w:rsidRPr="000C7D44">
        <w:rPr>
          <w:b/>
          <w:sz w:val="28"/>
          <w:szCs w:val="28"/>
        </w:rPr>
        <w:t>Kết quả sản xuấ</w:t>
      </w:r>
      <w:r w:rsidR="00BF5FA8" w:rsidRPr="000C7D44">
        <w:rPr>
          <w:b/>
          <w:sz w:val="28"/>
          <w:szCs w:val="28"/>
        </w:rPr>
        <w:t xml:space="preserve">t kinh doanh </w:t>
      </w:r>
      <w:r w:rsidR="0019695C" w:rsidRPr="000C7D44">
        <w:rPr>
          <w:b/>
          <w:sz w:val="28"/>
          <w:szCs w:val="28"/>
        </w:rPr>
        <w:t>-</w:t>
      </w:r>
      <w:r w:rsidR="00BF5FA8" w:rsidRPr="000C7D44">
        <w:rPr>
          <w:b/>
          <w:sz w:val="28"/>
          <w:szCs w:val="28"/>
        </w:rPr>
        <w:t xml:space="preserve"> tài chính</w:t>
      </w:r>
    </w:p>
    <w:tbl>
      <w:tblPr>
        <w:tblW w:w="4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14"/>
        <w:gridCol w:w="1147"/>
        <w:gridCol w:w="1679"/>
        <w:gridCol w:w="1699"/>
      </w:tblGrid>
      <w:tr w:rsidR="000C7D44" w:rsidRPr="000C7D44" w14:paraId="094E979E" w14:textId="6F7130B0" w:rsidTr="00CB40EC">
        <w:trPr>
          <w:trHeight w:val="638"/>
          <w:jc w:val="center"/>
        </w:trPr>
        <w:tc>
          <w:tcPr>
            <w:tcW w:w="346" w:type="pct"/>
            <w:vAlign w:val="center"/>
          </w:tcPr>
          <w:p w14:paraId="3E7F9636" w14:textId="77777777" w:rsidR="00DF4587" w:rsidRPr="000C7D44" w:rsidRDefault="00DF4587" w:rsidP="00B60818">
            <w:pPr>
              <w:spacing w:before="40" w:after="40"/>
              <w:jc w:val="center"/>
              <w:rPr>
                <w:b/>
                <w:bCs/>
                <w:noProof/>
                <w:sz w:val="26"/>
                <w:szCs w:val="26"/>
                <w:lang w:eastAsia="en-SG"/>
              </w:rPr>
            </w:pPr>
            <w:r w:rsidRPr="000C7D44">
              <w:rPr>
                <w:b/>
                <w:bCs/>
                <w:noProof/>
                <w:sz w:val="26"/>
                <w:szCs w:val="26"/>
                <w:lang w:eastAsia="en-SG"/>
              </w:rPr>
              <w:t>Stt</w:t>
            </w:r>
          </w:p>
        </w:tc>
        <w:tc>
          <w:tcPr>
            <w:tcW w:w="1897" w:type="pct"/>
            <w:shd w:val="clear" w:color="auto" w:fill="auto"/>
            <w:vAlign w:val="center"/>
            <w:hideMark/>
          </w:tcPr>
          <w:p w14:paraId="3FB26E08" w14:textId="77777777" w:rsidR="00DF4587" w:rsidRPr="000C7D44" w:rsidRDefault="00DF4587" w:rsidP="00B60818">
            <w:pPr>
              <w:spacing w:before="40" w:after="40"/>
              <w:jc w:val="center"/>
              <w:rPr>
                <w:b/>
                <w:bCs/>
                <w:noProof/>
                <w:sz w:val="26"/>
                <w:szCs w:val="26"/>
                <w:lang w:eastAsia="en-SG"/>
              </w:rPr>
            </w:pPr>
            <w:r w:rsidRPr="000C7D44">
              <w:rPr>
                <w:b/>
                <w:bCs/>
                <w:noProof/>
                <w:sz w:val="26"/>
                <w:szCs w:val="26"/>
                <w:lang w:eastAsia="en-SG"/>
              </w:rPr>
              <w:t>Nội dung</w:t>
            </w:r>
          </w:p>
        </w:tc>
        <w:tc>
          <w:tcPr>
            <w:tcW w:w="699" w:type="pct"/>
            <w:vAlign w:val="center"/>
          </w:tcPr>
          <w:p w14:paraId="3B340FA2" w14:textId="77777777" w:rsidR="00DF4587" w:rsidRPr="000C7D44" w:rsidRDefault="00DF4587" w:rsidP="00B60818">
            <w:pPr>
              <w:spacing w:before="40" w:after="40"/>
              <w:jc w:val="center"/>
              <w:rPr>
                <w:b/>
                <w:bCs/>
                <w:noProof/>
                <w:sz w:val="26"/>
                <w:szCs w:val="26"/>
                <w:lang w:eastAsia="en-SG"/>
              </w:rPr>
            </w:pPr>
            <w:r w:rsidRPr="000C7D44">
              <w:rPr>
                <w:b/>
                <w:bCs/>
                <w:noProof/>
                <w:sz w:val="26"/>
                <w:szCs w:val="26"/>
                <w:lang w:eastAsia="en-SG"/>
              </w:rPr>
              <w:t>ĐVT</w:t>
            </w:r>
          </w:p>
        </w:tc>
        <w:tc>
          <w:tcPr>
            <w:tcW w:w="1023" w:type="pct"/>
            <w:vAlign w:val="center"/>
          </w:tcPr>
          <w:p w14:paraId="574894D0" w14:textId="77777777" w:rsidR="00DF4587" w:rsidRPr="000C7D44" w:rsidRDefault="00DF4587" w:rsidP="00B60818">
            <w:pPr>
              <w:spacing w:before="40" w:after="40"/>
              <w:ind w:left="-122" w:right="-107"/>
              <w:jc w:val="center"/>
              <w:rPr>
                <w:b/>
                <w:bCs/>
                <w:noProof/>
                <w:sz w:val="26"/>
                <w:szCs w:val="26"/>
                <w:lang w:eastAsia="en-SG"/>
              </w:rPr>
            </w:pPr>
            <w:r w:rsidRPr="000C7D44">
              <w:rPr>
                <w:b/>
                <w:bCs/>
                <w:noProof/>
                <w:sz w:val="26"/>
                <w:szCs w:val="26"/>
                <w:lang w:eastAsia="en-SG"/>
              </w:rPr>
              <w:t>KH 2021</w:t>
            </w:r>
          </w:p>
          <w:p w14:paraId="1681DD09" w14:textId="77777777" w:rsidR="00DF4587" w:rsidRPr="000C7D44" w:rsidRDefault="00DF4587" w:rsidP="00B60818">
            <w:pPr>
              <w:spacing w:before="40" w:after="40"/>
              <w:ind w:left="-122" w:right="-107"/>
              <w:jc w:val="center"/>
              <w:rPr>
                <w:b/>
                <w:bCs/>
                <w:noProof/>
                <w:sz w:val="26"/>
                <w:szCs w:val="26"/>
                <w:lang w:eastAsia="en-SG"/>
              </w:rPr>
            </w:pPr>
            <w:r w:rsidRPr="000C7D44">
              <w:rPr>
                <w:b/>
                <w:bCs/>
                <w:noProof/>
                <w:sz w:val="26"/>
                <w:szCs w:val="26"/>
                <w:lang w:eastAsia="en-SG"/>
              </w:rPr>
              <w:t>(Công ty mẹ)</w:t>
            </w:r>
          </w:p>
        </w:tc>
        <w:tc>
          <w:tcPr>
            <w:tcW w:w="1036" w:type="pct"/>
            <w:vAlign w:val="center"/>
          </w:tcPr>
          <w:p w14:paraId="0F096436" w14:textId="77777777" w:rsidR="00DF4587" w:rsidRPr="000C7D44" w:rsidRDefault="00DF4587" w:rsidP="00B60818">
            <w:pPr>
              <w:spacing w:before="40" w:after="40"/>
              <w:ind w:left="-122" w:right="-107"/>
              <w:jc w:val="center"/>
              <w:rPr>
                <w:b/>
                <w:bCs/>
                <w:noProof/>
                <w:sz w:val="26"/>
                <w:szCs w:val="26"/>
                <w:lang w:eastAsia="en-SG"/>
              </w:rPr>
            </w:pPr>
            <w:r w:rsidRPr="000C7D44">
              <w:rPr>
                <w:b/>
                <w:bCs/>
                <w:noProof/>
                <w:sz w:val="26"/>
                <w:szCs w:val="26"/>
                <w:lang w:eastAsia="en-SG"/>
              </w:rPr>
              <w:t>TH 2021</w:t>
            </w:r>
          </w:p>
          <w:p w14:paraId="76561918" w14:textId="77777777" w:rsidR="00DF4587" w:rsidRPr="000C7D44" w:rsidRDefault="00DF4587" w:rsidP="00B60818">
            <w:pPr>
              <w:spacing w:before="40" w:after="40"/>
              <w:ind w:left="-122" w:right="-107"/>
              <w:jc w:val="center"/>
              <w:rPr>
                <w:b/>
                <w:bCs/>
                <w:noProof/>
                <w:sz w:val="26"/>
                <w:szCs w:val="26"/>
                <w:lang w:eastAsia="en-SG"/>
              </w:rPr>
            </w:pPr>
            <w:r w:rsidRPr="000C7D44">
              <w:rPr>
                <w:b/>
                <w:bCs/>
                <w:noProof/>
                <w:sz w:val="26"/>
                <w:szCs w:val="26"/>
                <w:lang w:eastAsia="en-SG"/>
              </w:rPr>
              <w:t>(Công ty mẹ)</w:t>
            </w:r>
          </w:p>
        </w:tc>
      </w:tr>
      <w:tr w:rsidR="000C7D44" w:rsidRPr="000C7D44" w14:paraId="7A193734" w14:textId="31B1DECE" w:rsidTr="00CB40EC">
        <w:trPr>
          <w:trHeight w:val="336"/>
          <w:jc w:val="center"/>
        </w:trPr>
        <w:tc>
          <w:tcPr>
            <w:tcW w:w="346" w:type="pct"/>
            <w:vAlign w:val="center"/>
          </w:tcPr>
          <w:p w14:paraId="271B4697" w14:textId="77777777" w:rsidR="00DF4587" w:rsidRPr="000C7D44" w:rsidRDefault="00DF4587" w:rsidP="00B60818">
            <w:pPr>
              <w:spacing w:before="40" w:after="40"/>
              <w:jc w:val="center"/>
              <w:rPr>
                <w:noProof/>
                <w:sz w:val="26"/>
                <w:szCs w:val="26"/>
                <w:lang w:eastAsia="en-SG"/>
              </w:rPr>
            </w:pPr>
            <w:r w:rsidRPr="000C7D44">
              <w:rPr>
                <w:noProof/>
                <w:w w:val="99"/>
                <w:sz w:val="26"/>
                <w:szCs w:val="26"/>
              </w:rPr>
              <w:t>1</w:t>
            </w:r>
          </w:p>
        </w:tc>
        <w:tc>
          <w:tcPr>
            <w:tcW w:w="1897" w:type="pct"/>
            <w:shd w:val="clear" w:color="auto" w:fill="auto"/>
            <w:vAlign w:val="center"/>
            <w:hideMark/>
          </w:tcPr>
          <w:p w14:paraId="5C6FDF8D" w14:textId="77777777" w:rsidR="00DF4587" w:rsidRPr="000C7D44" w:rsidRDefault="00DF4587" w:rsidP="00B60818">
            <w:pPr>
              <w:spacing w:before="40" w:after="40"/>
              <w:rPr>
                <w:noProof/>
                <w:sz w:val="26"/>
                <w:szCs w:val="26"/>
                <w:lang w:eastAsia="en-SG"/>
              </w:rPr>
            </w:pPr>
            <w:r w:rsidRPr="000C7D44">
              <w:rPr>
                <w:noProof/>
                <w:sz w:val="26"/>
                <w:szCs w:val="26"/>
              </w:rPr>
              <w:t>Sản lượng điện</w:t>
            </w:r>
          </w:p>
        </w:tc>
        <w:tc>
          <w:tcPr>
            <w:tcW w:w="699" w:type="pct"/>
            <w:vAlign w:val="center"/>
          </w:tcPr>
          <w:p w14:paraId="4AE0161D" w14:textId="77777777" w:rsidR="00DF4587" w:rsidRPr="000C7D44" w:rsidRDefault="00DF4587" w:rsidP="00B60818">
            <w:pPr>
              <w:spacing w:before="40" w:after="40"/>
              <w:jc w:val="center"/>
              <w:rPr>
                <w:noProof/>
                <w:sz w:val="26"/>
                <w:szCs w:val="26"/>
                <w:lang w:eastAsia="en-SG"/>
              </w:rPr>
            </w:pPr>
            <w:r w:rsidRPr="000C7D44">
              <w:rPr>
                <w:noProof/>
                <w:sz w:val="24"/>
                <w:szCs w:val="24"/>
              </w:rPr>
              <w:t>tr.kWh</w:t>
            </w:r>
          </w:p>
        </w:tc>
        <w:tc>
          <w:tcPr>
            <w:tcW w:w="1023" w:type="pct"/>
            <w:shd w:val="clear" w:color="auto" w:fill="auto"/>
            <w:vAlign w:val="center"/>
          </w:tcPr>
          <w:p w14:paraId="11BD33F9" w14:textId="77777777" w:rsidR="00DF4587" w:rsidRPr="000C7D44" w:rsidRDefault="00DF4587" w:rsidP="00B60818">
            <w:pPr>
              <w:spacing w:before="40" w:after="40"/>
              <w:jc w:val="right"/>
              <w:rPr>
                <w:noProof/>
                <w:sz w:val="26"/>
                <w:szCs w:val="26"/>
                <w:lang w:eastAsia="en-SG"/>
              </w:rPr>
            </w:pPr>
            <w:r w:rsidRPr="000C7D44">
              <w:rPr>
                <w:noProof/>
                <w:sz w:val="26"/>
                <w:szCs w:val="26"/>
              </w:rPr>
              <w:t>29.654</w:t>
            </w:r>
          </w:p>
        </w:tc>
        <w:tc>
          <w:tcPr>
            <w:tcW w:w="1036" w:type="pct"/>
            <w:vAlign w:val="center"/>
          </w:tcPr>
          <w:p w14:paraId="227F9E57" w14:textId="77777777" w:rsidR="00DF4587" w:rsidRPr="000C7D44" w:rsidRDefault="00DF4587" w:rsidP="00B60818">
            <w:pPr>
              <w:spacing w:before="40" w:after="40"/>
              <w:jc w:val="right"/>
              <w:rPr>
                <w:noProof/>
                <w:sz w:val="26"/>
                <w:szCs w:val="26"/>
              </w:rPr>
            </w:pPr>
            <w:r w:rsidRPr="000C7D44">
              <w:rPr>
                <w:noProof/>
                <w:sz w:val="26"/>
                <w:szCs w:val="26"/>
              </w:rPr>
              <w:t>25.901</w:t>
            </w:r>
          </w:p>
        </w:tc>
      </w:tr>
      <w:tr w:rsidR="000C7D44" w:rsidRPr="000C7D44" w14:paraId="332E356A" w14:textId="57679FD1" w:rsidTr="00CB40EC">
        <w:trPr>
          <w:trHeight w:val="336"/>
          <w:jc w:val="center"/>
        </w:trPr>
        <w:tc>
          <w:tcPr>
            <w:tcW w:w="346" w:type="pct"/>
            <w:vAlign w:val="center"/>
          </w:tcPr>
          <w:p w14:paraId="3467CEC9" w14:textId="77777777" w:rsidR="00DF4587" w:rsidRPr="000C7D44" w:rsidRDefault="00DF4587" w:rsidP="00B60818">
            <w:pPr>
              <w:spacing w:before="40" w:after="40"/>
              <w:jc w:val="center"/>
              <w:rPr>
                <w:noProof/>
                <w:sz w:val="26"/>
                <w:szCs w:val="26"/>
                <w:lang w:eastAsia="en-SG"/>
              </w:rPr>
            </w:pPr>
            <w:r w:rsidRPr="000C7D44">
              <w:rPr>
                <w:noProof/>
                <w:w w:val="99"/>
                <w:sz w:val="26"/>
                <w:szCs w:val="26"/>
              </w:rPr>
              <w:t>2</w:t>
            </w:r>
          </w:p>
        </w:tc>
        <w:tc>
          <w:tcPr>
            <w:tcW w:w="1897" w:type="pct"/>
            <w:shd w:val="clear" w:color="auto" w:fill="auto"/>
            <w:vAlign w:val="center"/>
            <w:hideMark/>
          </w:tcPr>
          <w:p w14:paraId="0D74C978" w14:textId="77777777" w:rsidR="00DF4587" w:rsidRPr="000C7D44" w:rsidRDefault="00DF4587" w:rsidP="00B60818">
            <w:pPr>
              <w:spacing w:before="40" w:after="40"/>
              <w:rPr>
                <w:noProof/>
                <w:sz w:val="26"/>
                <w:szCs w:val="26"/>
                <w:lang w:eastAsia="en-SG"/>
              </w:rPr>
            </w:pPr>
            <w:r w:rsidRPr="000C7D44">
              <w:rPr>
                <w:noProof/>
                <w:sz w:val="26"/>
                <w:szCs w:val="26"/>
              </w:rPr>
              <w:t>Tổng doanh thu</w:t>
            </w:r>
          </w:p>
        </w:tc>
        <w:tc>
          <w:tcPr>
            <w:tcW w:w="699" w:type="pct"/>
            <w:vAlign w:val="center"/>
          </w:tcPr>
          <w:p w14:paraId="5461A8E7" w14:textId="77777777" w:rsidR="00DF4587" w:rsidRPr="000C7D44" w:rsidRDefault="00DF4587" w:rsidP="00B60818">
            <w:pPr>
              <w:spacing w:before="40" w:after="40"/>
              <w:jc w:val="center"/>
              <w:rPr>
                <w:noProof/>
                <w:sz w:val="26"/>
                <w:szCs w:val="26"/>
                <w:lang w:eastAsia="en-SG"/>
              </w:rPr>
            </w:pPr>
            <w:r w:rsidRPr="000C7D44">
              <w:rPr>
                <w:noProof/>
                <w:sz w:val="24"/>
                <w:szCs w:val="24"/>
              </w:rPr>
              <w:t>tỷ đồng</w:t>
            </w:r>
          </w:p>
        </w:tc>
        <w:tc>
          <w:tcPr>
            <w:tcW w:w="1023" w:type="pct"/>
            <w:shd w:val="clear" w:color="auto" w:fill="auto"/>
            <w:vAlign w:val="center"/>
          </w:tcPr>
          <w:p w14:paraId="41999B7B" w14:textId="77777777" w:rsidR="00DF4587" w:rsidRPr="000C7D44" w:rsidRDefault="00DF4587" w:rsidP="00B60818">
            <w:pPr>
              <w:spacing w:before="40" w:after="40"/>
              <w:jc w:val="right"/>
              <w:rPr>
                <w:noProof/>
                <w:sz w:val="26"/>
                <w:szCs w:val="26"/>
                <w:lang w:eastAsia="en-SG"/>
              </w:rPr>
            </w:pPr>
            <w:r w:rsidRPr="000C7D44">
              <w:rPr>
                <w:noProof/>
                <w:sz w:val="26"/>
                <w:szCs w:val="26"/>
              </w:rPr>
              <w:t xml:space="preserve"> 39.791 </w:t>
            </w:r>
          </w:p>
        </w:tc>
        <w:tc>
          <w:tcPr>
            <w:tcW w:w="1036" w:type="pct"/>
            <w:tcBorders>
              <w:top w:val="single" w:sz="4" w:space="0" w:color="auto"/>
              <w:bottom w:val="single" w:sz="4" w:space="0" w:color="auto"/>
            </w:tcBorders>
            <w:shd w:val="clear" w:color="auto" w:fill="auto"/>
            <w:vAlign w:val="center"/>
          </w:tcPr>
          <w:p w14:paraId="3CEE974C" w14:textId="77777777" w:rsidR="00DF4587" w:rsidRPr="000C7D44" w:rsidRDefault="00DF4587" w:rsidP="00B60818">
            <w:pPr>
              <w:spacing w:before="40" w:after="40"/>
              <w:jc w:val="right"/>
              <w:rPr>
                <w:noProof/>
                <w:sz w:val="26"/>
                <w:szCs w:val="26"/>
              </w:rPr>
            </w:pPr>
            <w:r w:rsidRPr="000C7D44">
              <w:rPr>
                <w:noProof/>
                <w:sz w:val="26"/>
                <w:szCs w:val="26"/>
              </w:rPr>
              <w:t>37.072</w:t>
            </w:r>
          </w:p>
        </w:tc>
      </w:tr>
      <w:tr w:rsidR="000C7D44" w:rsidRPr="000C7D44" w14:paraId="2A447BAE" w14:textId="1D9F7D65" w:rsidTr="00CB40EC">
        <w:trPr>
          <w:trHeight w:val="336"/>
          <w:jc w:val="center"/>
        </w:trPr>
        <w:tc>
          <w:tcPr>
            <w:tcW w:w="346" w:type="pct"/>
            <w:vAlign w:val="center"/>
          </w:tcPr>
          <w:p w14:paraId="0EC3F09D" w14:textId="77777777" w:rsidR="00DF4587" w:rsidRPr="000C7D44" w:rsidRDefault="00DF4587" w:rsidP="00B60818">
            <w:pPr>
              <w:spacing w:before="40" w:after="40"/>
              <w:jc w:val="center"/>
              <w:rPr>
                <w:noProof/>
                <w:sz w:val="26"/>
                <w:szCs w:val="26"/>
                <w:lang w:eastAsia="en-SG"/>
              </w:rPr>
            </w:pPr>
            <w:r w:rsidRPr="000C7D44">
              <w:rPr>
                <w:noProof/>
                <w:w w:val="99"/>
                <w:sz w:val="26"/>
                <w:szCs w:val="26"/>
              </w:rPr>
              <w:t>3</w:t>
            </w:r>
          </w:p>
        </w:tc>
        <w:tc>
          <w:tcPr>
            <w:tcW w:w="1897" w:type="pct"/>
            <w:shd w:val="clear" w:color="auto" w:fill="auto"/>
            <w:vAlign w:val="center"/>
          </w:tcPr>
          <w:p w14:paraId="0DF266FE" w14:textId="77777777" w:rsidR="00DF4587" w:rsidRPr="000C7D44" w:rsidRDefault="00DF4587" w:rsidP="00B60818">
            <w:pPr>
              <w:spacing w:before="40" w:after="40"/>
              <w:rPr>
                <w:noProof/>
                <w:sz w:val="26"/>
                <w:szCs w:val="26"/>
                <w:lang w:eastAsia="en-SG"/>
              </w:rPr>
            </w:pPr>
            <w:r w:rsidRPr="000C7D44">
              <w:rPr>
                <w:noProof/>
                <w:sz w:val="26"/>
                <w:szCs w:val="26"/>
              </w:rPr>
              <w:t>Tổng chi phí</w:t>
            </w:r>
          </w:p>
        </w:tc>
        <w:tc>
          <w:tcPr>
            <w:tcW w:w="699" w:type="pct"/>
            <w:vAlign w:val="center"/>
          </w:tcPr>
          <w:p w14:paraId="2765DB58" w14:textId="77777777" w:rsidR="00DF4587" w:rsidRPr="000C7D44" w:rsidRDefault="00DF4587" w:rsidP="00B60818">
            <w:pPr>
              <w:spacing w:before="40" w:after="40"/>
              <w:jc w:val="center"/>
              <w:rPr>
                <w:noProof/>
                <w:sz w:val="26"/>
                <w:szCs w:val="26"/>
                <w:lang w:eastAsia="en-SG"/>
              </w:rPr>
            </w:pPr>
            <w:r w:rsidRPr="000C7D44">
              <w:rPr>
                <w:noProof/>
                <w:sz w:val="24"/>
                <w:szCs w:val="24"/>
              </w:rPr>
              <w:t>tỷ đồng</w:t>
            </w:r>
          </w:p>
        </w:tc>
        <w:tc>
          <w:tcPr>
            <w:tcW w:w="1023" w:type="pct"/>
            <w:shd w:val="clear" w:color="auto" w:fill="auto"/>
            <w:vAlign w:val="center"/>
          </w:tcPr>
          <w:p w14:paraId="099C73DF" w14:textId="77777777" w:rsidR="00DF4587" w:rsidRPr="000C7D44" w:rsidRDefault="00DF4587" w:rsidP="00B60818">
            <w:pPr>
              <w:spacing w:before="40" w:after="40"/>
              <w:jc w:val="right"/>
              <w:rPr>
                <w:noProof/>
                <w:sz w:val="26"/>
                <w:szCs w:val="26"/>
                <w:lang w:eastAsia="en-SG"/>
              </w:rPr>
            </w:pPr>
            <w:r w:rsidRPr="000C7D44">
              <w:rPr>
                <w:noProof/>
                <w:sz w:val="26"/>
                <w:szCs w:val="26"/>
              </w:rPr>
              <w:t xml:space="preserve"> 38.256 </w:t>
            </w:r>
          </w:p>
        </w:tc>
        <w:tc>
          <w:tcPr>
            <w:tcW w:w="1036" w:type="pct"/>
            <w:tcBorders>
              <w:top w:val="single" w:sz="4" w:space="0" w:color="auto"/>
              <w:bottom w:val="single" w:sz="4" w:space="0" w:color="auto"/>
            </w:tcBorders>
            <w:shd w:val="clear" w:color="auto" w:fill="auto"/>
            <w:vAlign w:val="center"/>
          </w:tcPr>
          <w:p w14:paraId="5215EEA1" w14:textId="77777777" w:rsidR="00DF4587" w:rsidRPr="000C7D44" w:rsidRDefault="00DF4587" w:rsidP="00B60818">
            <w:pPr>
              <w:spacing w:before="40" w:after="40"/>
              <w:jc w:val="right"/>
              <w:rPr>
                <w:noProof/>
                <w:sz w:val="26"/>
                <w:szCs w:val="26"/>
              </w:rPr>
            </w:pPr>
            <w:r w:rsidRPr="000C7D44">
              <w:rPr>
                <w:noProof/>
                <w:sz w:val="26"/>
                <w:szCs w:val="26"/>
              </w:rPr>
              <w:t>33.346</w:t>
            </w:r>
          </w:p>
        </w:tc>
      </w:tr>
      <w:tr w:rsidR="000C7D44" w:rsidRPr="000C7D44" w14:paraId="28F5CC74" w14:textId="164AAE43" w:rsidTr="00CB40EC">
        <w:trPr>
          <w:trHeight w:val="672"/>
          <w:jc w:val="center"/>
        </w:trPr>
        <w:tc>
          <w:tcPr>
            <w:tcW w:w="346" w:type="pct"/>
            <w:vAlign w:val="center"/>
          </w:tcPr>
          <w:p w14:paraId="204997C8" w14:textId="77777777" w:rsidR="00DF4587" w:rsidRPr="000C7D44" w:rsidRDefault="00DF4587" w:rsidP="00B60818">
            <w:pPr>
              <w:spacing w:before="40" w:after="40"/>
              <w:jc w:val="center"/>
              <w:rPr>
                <w:noProof/>
                <w:sz w:val="26"/>
                <w:szCs w:val="26"/>
                <w:lang w:eastAsia="en-SG"/>
              </w:rPr>
            </w:pPr>
            <w:r w:rsidRPr="000C7D44">
              <w:rPr>
                <w:noProof/>
                <w:w w:val="99"/>
                <w:sz w:val="26"/>
                <w:szCs w:val="26"/>
              </w:rPr>
              <w:t>4</w:t>
            </w:r>
          </w:p>
        </w:tc>
        <w:tc>
          <w:tcPr>
            <w:tcW w:w="1897" w:type="pct"/>
            <w:shd w:val="clear" w:color="auto" w:fill="auto"/>
            <w:vAlign w:val="center"/>
            <w:hideMark/>
          </w:tcPr>
          <w:p w14:paraId="425097C4" w14:textId="77777777" w:rsidR="00DF4587" w:rsidRPr="000C7D44" w:rsidRDefault="00DF4587" w:rsidP="00B60818">
            <w:pPr>
              <w:spacing w:before="40" w:after="40"/>
              <w:rPr>
                <w:noProof/>
                <w:sz w:val="26"/>
                <w:szCs w:val="26"/>
                <w:lang w:eastAsia="en-SG"/>
              </w:rPr>
            </w:pPr>
            <w:r w:rsidRPr="000C7D44">
              <w:rPr>
                <w:noProof/>
                <w:sz w:val="26"/>
                <w:szCs w:val="26"/>
              </w:rPr>
              <w:t>Tổng lợi nhuận trước thuế (</w:t>
            </w:r>
            <w:r w:rsidRPr="000C7D44">
              <w:rPr>
                <w:i/>
                <w:iCs/>
                <w:noProof/>
                <w:sz w:val="26"/>
                <w:szCs w:val="26"/>
              </w:rPr>
              <w:t>bao gồm CLTG)</w:t>
            </w:r>
          </w:p>
        </w:tc>
        <w:tc>
          <w:tcPr>
            <w:tcW w:w="699" w:type="pct"/>
            <w:vAlign w:val="center"/>
          </w:tcPr>
          <w:p w14:paraId="28DB1851" w14:textId="77777777" w:rsidR="00DF4587" w:rsidRPr="000C7D44" w:rsidRDefault="00DF4587" w:rsidP="00B60818">
            <w:pPr>
              <w:spacing w:before="40" w:after="40"/>
              <w:jc w:val="center"/>
              <w:rPr>
                <w:noProof/>
                <w:sz w:val="26"/>
                <w:szCs w:val="26"/>
                <w:lang w:eastAsia="en-SG"/>
              </w:rPr>
            </w:pPr>
            <w:r w:rsidRPr="000C7D44">
              <w:rPr>
                <w:noProof/>
                <w:sz w:val="24"/>
                <w:szCs w:val="24"/>
              </w:rPr>
              <w:t>tỷ đồng</w:t>
            </w:r>
          </w:p>
        </w:tc>
        <w:tc>
          <w:tcPr>
            <w:tcW w:w="1023" w:type="pct"/>
            <w:shd w:val="clear" w:color="auto" w:fill="auto"/>
            <w:vAlign w:val="center"/>
          </w:tcPr>
          <w:p w14:paraId="7840944B" w14:textId="77777777" w:rsidR="00DF4587" w:rsidRPr="000C7D44" w:rsidRDefault="00DF4587" w:rsidP="00B60818">
            <w:pPr>
              <w:spacing w:before="40" w:after="40"/>
              <w:jc w:val="right"/>
              <w:rPr>
                <w:noProof/>
                <w:sz w:val="26"/>
                <w:szCs w:val="26"/>
              </w:rPr>
            </w:pPr>
            <w:r w:rsidRPr="000C7D44">
              <w:rPr>
                <w:noProof/>
                <w:sz w:val="26"/>
                <w:szCs w:val="26"/>
              </w:rPr>
              <w:t xml:space="preserve"> 1.535 </w:t>
            </w:r>
          </w:p>
        </w:tc>
        <w:tc>
          <w:tcPr>
            <w:tcW w:w="1036" w:type="pct"/>
            <w:tcBorders>
              <w:top w:val="single" w:sz="4" w:space="0" w:color="auto"/>
              <w:bottom w:val="single" w:sz="4" w:space="0" w:color="auto"/>
            </w:tcBorders>
            <w:shd w:val="clear" w:color="auto" w:fill="auto"/>
            <w:vAlign w:val="center"/>
          </w:tcPr>
          <w:p w14:paraId="6085FC47" w14:textId="77777777" w:rsidR="00DF4587" w:rsidRPr="000C7D44" w:rsidRDefault="00DF4587" w:rsidP="00B60818">
            <w:pPr>
              <w:spacing w:before="40" w:after="40"/>
              <w:jc w:val="right"/>
              <w:rPr>
                <w:noProof/>
                <w:sz w:val="26"/>
                <w:szCs w:val="26"/>
              </w:rPr>
            </w:pPr>
            <w:r w:rsidRPr="000C7D44">
              <w:rPr>
                <w:noProof/>
                <w:sz w:val="26"/>
                <w:szCs w:val="26"/>
              </w:rPr>
              <w:t>3.726</w:t>
            </w:r>
          </w:p>
        </w:tc>
      </w:tr>
      <w:tr w:rsidR="000C7D44" w:rsidRPr="000C7D44" w14:paraId="2816009F" w14:textId="5BE44D3E" w:rsidTr="00CB40EC">
        <w:trPr>
          <w:trHeight w:val="288"/>
          <w:jc w:val="center"/>
        </w:trPr>
        <w:tc>
          <w:tcPr>
            <w:tcW w:w="346" w:type="pct"/>
            <w:vAlign w:val="center"/>
          </w:tcPr>
          <w:p w14:paraId="78B150A2" w14:textId="77777777" w:rsidR="00DF4587" w:rsidRPr="000C7D44" w:rsidRDefault="00DF4587" w:rsidP="00B60818">
            <w:pPr>
              <w:spacing w:before="40" w:after="40"/>
              <w:jc w:val="center"/>
              <w:rPr>
                <w:noProof/>
                <w:sz w:val="26"/>
                <w:szCs w:val="26"/>
                <w:lang w:eastAsia="en-SG"/>
              </w:rPr>
            </w:pPr>
          </w:p>
        </w:tc>
        <w:tc>
          <w:tcPr>
            <w:tcW w:w="1897" w:type="pct"/>
            <w:shd w:val="clear" w:color="auto" w:fill="auto"/>
            <w:vAlign w:val="center"/>
          </w:tcPr>
          <w:p w14:paraId="456F5688" w14:textId="77777777" w:rsidR="00DF4587" w:rsidRPr="000C7D44" w:rsidRDefault="00DF4587" w:rsidP="00B60818">
            <w:pPr>
              <w:spacing w:before="40" w:after="40"/>
              <w:rPr>
                <w:i/>
                <w:iCs/>
                <w:noProof/>
                <w:sz w:val="26"/>
                <w:szCs w:val="26"/>
                <w:lang w:eastAsia="en-SG"/>
              </w:rPr>
            </w:pPr>
            <w:r w:rsidRPr="000C7D44">
              <w:rPr>
                <w:i/>
                <w:iCs/>
                <w:noProof/>
                <w:sz w:val="26"/>
                <w:szCs w:val="26"/>
              </w:rPr>
              <w:t>Trong đó:</w:t>
            </w:r>
          </w:p>
        </w:tc>
        <w:tc>
          <w:tcPr>
            <w:tcW w:w="699" w:type="pct"/>
            <w:vAlign w:val="center"/>
          </w:tcPr>
          <w:p w14:paraId="5B5766A9" w14:textId="77777777" w:rsidR="00DF4587" w:rsidRPr="000C7D44" w:rsidRDefault="00DF4587" w:rsidP="00B60818">
            <w:pPr>
              <w:spacing w:before="40" w:after="40"/>
              <w:jc w:val="center"/>
              <w:rPr>
                <w:i/>
                <w:iCs/>
                <w:noProof/>
                <w:sz w:val="26"/>
                <w:szCs w:val="26"/>
                <w:lang w:eastAsia="en-SG"/>
              </w:rPr>
            </w:pPr>
          </w:p>
        </w:tc>
        <w:tc>
          <w:tcPr>
            <w:tcW w:w="1023" w:type="pct"/>
            <w:shd w:val="clear" w:color="auto" w:fill="auto"/>
            <w:vAlign w:val="center"/>
          </w:tcPr>
          <w:p w14:paraId="430A57A2" w14:textId="77777777" w:rsidR="00DF4587" w:rsidRPr="000C7D44" w:rsidRDefault="00DF4587" w:rsidP="00B60818">
            <w:pPr>
              <w:spacing w:before="40" w:after="40"/>
              <w:jc w:val="right"/>
              <w:rPr>
                <w:i/>
                <w:iCs/>
                <w:noProof/>
                <w:sz w:val="26"/>
                <w:szCs w:val="26"/>
                <w:lang w:eastAsia="en-SG"/>
              </w:rPr>
            </w:pPr>
          </w:p>
        </w:tc>
        <w:tc>
          <w:tcPr>
            <w:tcW w:w="1036" w:type="pct"/>
            <w:tcBorders>
              <w:top w:val="single" w:sz="4" w:space="0" w:color="auto"/>
              <w:bottom w:val="single" w:sz="4" w:space="0" w:color="auto"/>
            </w:tcBorders>
            <w:shd w:val="clear" w:color="auto" w:fill="auto"/>
            <w:vAlign w:val="center"/>
          </w:tcPr>
          <w:p w14:paraId="7ED0AD73" w14:textId="77777777" w:rsidR="00DF4587" w:rsidRPr="000C7D44" w:rsidRDefault="00DF4587" w:rsidP="00B60818">
            <w:pPr>
              <w:spacing w:before="40" w:after="40"/>
              <w:jc w:val="right"/>
              <w:rPr>
                <w:noProof/>
                <w:sz w:val="26"/>
                <w:szCs w:val="26"/>
              </w:rPr>
            </w:pPr>
          </w:p>
        </w:tc>
      </w:tr>
      <w:tr w:rsidR="000C7D44" w:rsidRPr="000C7D44" w14:paraId="31552725" w14:textId="07F7BDCB" w:rsidTr="00CB40EC">
        <w:trPr>
          <w:trHeight w:val="288"/>
          <w:jc w:val="center"/>
        </w:trPr>
        <w:tc>
          <w:tcPr>
            <w:tcW w:w="346" w:type="pct"/>
            <w:vAlign w:val="center"/>
          </w:tcPr>
          <w:p w14:paraId="6F22A787" w14:textId="77777777" w:rsidR="00DF4587" w:rsidRPr="000C7D44" w:rsidRDefault="00DF4587" w:rsidP="00B60818">
            <w:pPr>
              <w:spacing w:before="40" w:after="40"/>
              <w:jc w:val="center"/>
              <w:rPr>
                <w:noProof/>
                <w:sz w:val="26"/>
                <w:szCs w:val="26"/>
                <w:lang w:eastAsia="en-SG"/>
              </w:rPr>
            </w:pPr>
          </w:p>
        </w:tc>
        <w:tc>
          <w:tcPr>
            <w:tcW w:w="1897" w:type="pct"/>
            <w:shd w:val="clear" w:color="auto" w:fill="auto"/>
            <w:vAlign w:val="center"/>
            <w:hideMark/>
          </w:tcPr>
          <w:p w14:paraId="1F81E918" w14:textId="4A77D270" w:rsidR="00DF4587" w:rsidRPr="000C7D44" w:rsidRDefault="00DF4587" w:rsidP="00B60818">
            <w:pPr>
              <w:spacing w:before="40" w:after="40"/>
              <w:rPr>
                <w:i/>
                <w:iCs/>
                <w:noProof/>
                <w:sz w:val="26"/>
                <w:szCs w:val="26"/>
                <w:lang w:eastAsia="en-SG"/>
              </w:rPr>
            </w:pPr>
            <w:r w:rsidRPr="000C7D44">
              <w:rPr>
                <w:i/>
                <w:iCs/>
                <w:noProof/>
                <w:sz w:val="26"/>
                <w:szCs w:val="26"/>
              </w:rPr>
              <w:t xml:space="preserve">Tổng lợi nhuận </w:t>
            </w:r>
            <w:r w:rsidR="00CB40EC" w:rsidRPr="000C7D44">
              <w:rPr>
                <w:i/>
                <w:iCs/>
                <w:noProof/>
                <w:sz w:val="26"/>
                <w:szCs w:val="26"/>
              </w:rPr>
              <w:br/>
            </w:r>
            <w:r w:rsidRPr="000C7D44">
              <w:rPr>
                <w:i/>
                <w:iCs/>
                <w:noProof/>
                <w:sz w:val="26"/>
                <w:szCs w:val="26"/>
              </w:rPr>
              <w:t>(không bao gồm CLTG)</w:t>
            </w:r>
          </w:p>
        </w:tc>
        <w:tc>
          <w:tcPr>
            <w:tcW w:w="699" w:type="pct"/>
            <w:vAlign w:val="center"/>
          </w:tcPr>
          <w:p w14:paraId="55D80BB8" w14:textId="77777777" w:rsidR="00DF4587" w:rsidRPr="000C7D44" w:rsidRDefault="00DF4587" w:rsidP="00B60818">
            <w:pPr>
              <w:spacing w:before="40" w:after="40"/>
              <w:jc w:val="center"/>
              <w:rPr>
                <w:i/>
                <w:iCs/>
                <w:noProof/>
                <w:sz w:val="26"/>
                <w:szCs w:val="26"/>
                <w:lang w:eastAsia="en-SG"/>
              </w:rPr>
            </w:pPr>
            <w:r w:rsidRPr="000C7D44">
              <w:rPr>
                <w:i/>
                <w:iCs/>
                <w:noProof/>
                <w:sz w:val="24"/>
                <w:szCs w:val="24"/>
              </w:rPr>
              <w:t>tỷ đồng</w:t>
            </w:r>
          </w:p>
        </w:tc>
        <w:tc>
          <w:tcPr>
            <w:tcW w:w="1023" w:type="pct"/>
            <w:shd w:val="clear" w:color="auto" w:fill="auto"/>
            <w:vAlign w:val="center"/>
          </w:tcPr>
          <w:p w14:paraId="5C466F0E" w14:textId="77777777" w:rsidR="00DF4587" w:rsidRPr="000C7D44" w:rsidRDefault="00DF4587" w:rsidP="00B60818">
            <w:pPr>
              <w:spacing w:before="40" w:after="40"/>
              <w:jc w:val="right"/>
              <w:rPr>
                <w:i/>
                <w:iCs/>
                <w:noProof/>
                <w:sz w:val="26"/>
                <w:szCs w:val="26"/>
              </w:rPr>
            </w:pPr>
            <w:r w:rsidRPr="000C7D44">
              <w:rPr>
                <w:i/>
                <w:iCs/>
                <w:noProof/>
                <w:sz w:val="26"/>
                <w:szCs w:val="26"/>
              </w:rPr>
              <w:t xml:space="preserve"> 1.762 </w:t>
            </w:r>
          </w:p>
        </w:tc>
        <w:tc>
          <w:tcPr>
            <w:tcW w:w="1036" w:type="pct"/>
            <w:tcBorders>
              <w:top w:val="single" w:sz="4" w:space="0" w:color="auto"/>
              <w:bottom w:val="single" w:sz="4" w:space="0" w:color="auto"/>
            </w:tcBorders>
            <w:shd w:val="clear" w:color="auto" w:fill="auto"/>
            <w:vAlign w:val="center"/>
          </w:tcPr>
          <w:p w14:paraId="151F446E" w14:textId="77777777" w:rsidR="00DF4587" w:rsidRPr="000C7D44" w:rsidRDefault="00DF4587" w:rsidP="00B60818">
            <w:pPr>
              <w:spacing w:before="40" w:after="40"/>
              <w:jc w:val="right"/>
              <w:rPr>
                <w:i/>
                <w:noProof/>
                <w:sz w:val="26"/>
                <w:szCs w:val="26"/>
              </w:rPr>
            </w:pPr>
            <w:r w:rsidRPr="000C7D44">
              <w:rPr>
                <w:i/>
                <w:noProof/>
                <w:sz w:val="26"/>
                <w:szCs w:val="26"/>
              </w:rPr>
              <w:t>2.775</w:t>
            </w:r>
          </w:p>
        </w:tc>
      </w:tr>
      <w:tr w:rsidR="000C7D44" w:rsidRPr="000C7D44" w14:paraId="75BFF80B" w14:textId="61940DF7" w:rsidTr="00CB40EC">
        <w:trPr>
          <w:trHeight w:val="288"/>
          <w:jc w:val="center"/>
        </w:trPr>
        <w:tc>
          <w:tcPr>
            <w:tcW w:w="346" w:type="pct"/>
            <w:vAlign w:val="center"/>
          </w:tcPr>
          <w:p w14:paraId="2ACB7D40" w14:textId="77777777" w:rsidR="00DF4587" w:rsidRPr="000C7D44" w:rsidRDefault="00DF4587" w:rsidP="00B60818">
            <w:pPr>
              <w:spacing w:before="40" w:after="40"/>
              <w:jc w:val="center"/>
              <w:rPr>
                <w:noProof/>
                <w:sz w:val="26"/>
                <w:szCs w:val="26"/>
                <w:lang w:eastAsia="en-SG"/>
              </w:rPr>
            </w:pPr>
          </w:p>
        </w:tc>
        <w:tc>
          <w:tcPr>
            <w:tcW w:w="1897" w:type="pct"/>
            <w:shd w:val="clear" w:color="auto" w:fill="auto"/>
            <w:vAlign w:val="center"/>
          </w:tcPr>
          <w:p w14:paraId="5B90CCAD" w14:textId="77777777" w:rsidR="00DF4587" w:rsidRPr="000C7D44" w:rsidRDefault="00DF4587" w:rsidP="00B60818">
            <w:pPr>
              <w:spacing w:before="40" w:after="40"/>
              <w:rPr>
                <w:i/>
                <w:iCs/>
                <w:noProof/>
                <w:sz w:val="26"/>
                <w:szCs w:val="26"/>
                <w:lang w:eastAsia="en-SG"/>
              </w:rPr>
            </w:pPr>
            <w:r w:rsidRPr="000C7D44">
              <w:rPr>
                <w:i/>
                <w:iCs/>
                <w:noProof/>
                <w:sz w:val="26"/>
                <w:szCs w:val="26"/>
              </w:rPr>
              <w:t>Lợi nhuận SXKD điện (không bao gồm CLTG)</w:t>
            </w:r>
          </w:p>
        </w:tc>
        <w:tc>
          <w:tcPr>
            <w:tcW w:w="699" w:type="pct"/>
            <w:vAlign w:val="center"/>
          </w:tcPr>
          <w:p w14:paraId="5D08ED2D" w14:textId="77777777" w:rsidR="00DF4587" w:rsidRPr="000C7D44" w:rsidRDefault="00DF4587" w:rsidP="00B60818">
            <w:pPr>
              <w:spacing w:before="40" w:after="40"/>
              <w:jc w:val="center"/>
              <w:rPr>
                <w:noProof/>
                <w:sz w:val="26"/>
                <w:szCs w:val="26"/>
                <w:lang w:eastAsia="en-SG"/>
              </w:rPr>
            </w:pPr>
            <w:r w:rsidRPr="000C7D44">
              <w:rPr>
                <w:i/>
                <w:iCs/>
                <w:noProof/>
                <w:sz w:val="24"/>
                <w:szCs w:val="24"/>
              </w:rPr>
              <w:t>tỷ đồng</w:t>
            </w:r>
          </w:p>
        </w:tc>
        <w:tc>
          <w:tcPr>
            <w:tcW w:w="1023" w:type="pct"/>
            <w:shd w:val="clear" w:color="auto" w:fill="auto"/>
            <w:vAlign w:val="center"/>
          </w:tcPr>
          <w:p w14:paraId="3A7FB981" w14:textId="77777777" w:rsidR="00DF4587" w:rsidRPr="000C7D44" w:rsidRDefault="00DF4587" w:rsidP="00B60818">
            <w:pPr>
              <w:spacing w:before="40" w:after="40"/>
              <w:jc w:val="right"/>
              <w:rPr>
                <w:i/>
                <w:iCs/>
                <w:noProof/>
                <w:sz w:val="26"/>
                <w:szCs w:val="26"/>
                <w:lang w:eastAsia="en-SG"/>
              </w:rPr>
            </w:pPr>
            <w:r w:rsidRPr="000C7D44">
              <w:rPr>
                <w:i/>
                <w:iCs/>
                <w:noProof/>
                <w:sz w:val="26"/>
                <w:szCs w:val="26"/>
              </w:rPr>
              <w:t xml:space="preserve"> 1.596 </w:t>
            </w:r>
          </w:p>
        </w:tc>
        <w:tc>
          <w:tcPr>
            <w:tcW w:w="1036" w:type="pct"/>
            <w:tcBorders>
              <w:top w:val="single" w:sz="4" w:space="0" w:color="auto"/>
              <w:bottom w:val="single" w:sz="4" w:space="0" w:color="auto"/>
            </w:tcBorders>
            <w:shd w:val="clear" w:color="auto" w:fill="auto"/>
            <w:vAlign w:val="center"/>
          </w:tcPr>
          <w:p w14:paraId="50FC61C1" w14:textId="77777777" w:rsidR="00DF4587" w:rsidRPr="000C7D44" w:rsidRDefault="00DF4587" w:rsidP="00B60818">
            <w:pPr>
              <w:spacing w:before="40" w:after="40"/>
              <w:jc w:val="right"/>
              <w:rPr>
                <w:i/>
                <w:noProof/>
                <w:sz w:val="26"/>
                <w:szCs w:val="26"/>
              </w:rPr>
            </w:pPr>
            <w:r w:rsidRPr="000C7D44">
              <w:rPr>
                <w:i/>
                <w:noProof/>
                <w:sz w:val="26"/>
                <w:szCs w:val="26"/>
              </w:rPr>
              <w:t>2.516</w:t>
            </w:r>
          </w:p>
        </w:tc>
      </w:tr>
      <w:tr w:rsidR="000C7D44" w:rsidRPr="000C7D44" w14:paraId="57722257" w14:textId="75ECF878" w:rsidTr="00CB40EC">
        <w:trPr>
          <w:trHeight w:val="336"/>
          <w:jc w:val="center"/>
        </w:trPr>
        <w:tc>
          <w:tcPr>
            <w:tcW w:w="346" w:type="pct"/>
            <w:vAlign w:val="center"/>
          </w:tcPr>
          <w:p w14:paraId="609BA8EB" w14:textId="77777777" w:rsidR="00DF4587" w:rsidRPr="000C7D44" w:rsidRDefault="00DF4587" w:rsidP="00B60818">
            <w:pPr>
              <w:spacing w:before="40" w:after="40"/>
              <w:jc w:val="center"/>
              <w:rPr>
                <w:noProof/>
                <w:sz w:val="26"/>
                <w:szCs w:val="26"/>
                <w:lang w:eastAsia="en-SG"/>
              </w:rPr>
            </w:pPr>
          </w:p>
        </w:tc>
        <w:tc>
          <w:tcPr>
            <w:tcW w:w="1897" w:type="pct"/>
            <w:shd w:val="clear" w:color="auto" w:fill="auto"/>
            <w:vAlign w:val="center"/>
            <w:hideMark/>
          </w:tcPr>
          <w:p w14:paraId="4EAC2101" w14:textId="77777777" w:rsidR="00DF4587" w:rsidRPr="000C7D44" w:rsidRDefault="00DF4587" w:rsidP="00B60818">
            <w:pPr>
              <w:spacing w:before="40" w:after="40"/>
              <w:rPr>
                <w:i/>
                <w:iCs/>
                <w:noProof/>
                <w:sz w:val="26"/>
                <w:szCs w:val="26"/>
                <w:lang w:eastAsia="en-SG"/>
              </w:rPr>
            </w:pPr>
            <w:r w:rsidRPr="000C7D44">
              <w:rPr>
                <w:i/>
                <w:iCs/>
                <w:noProof/>
                <w:sz w:val="26"/>
                <w:szCs w:val="26"/>
              </w:rPr>
              <w:t>Lợi nhuận hoạt động tài chính và khác</w:t>
            </w:r>
          </w:p>
        </w:tc>
        <w:tc>
          <w:tcPr>
            <w:tcW w:w="699" w:type="pct"/>
            <w:vAlign w:val="center"/>
          </w:tcPr>
          <w:p w14:paraId="3C7AF0D7" w14:textId="77777777" w:rsidR="00DF4587" w:rsidRPr="000C7D44" w:rsidRDefault="00DF4587" w:rsidP="00B60818">
            <w:pPr>
              <w:spacing w:before="40" w:after="40"/>
              <w:jc w:val="center"/>
              <w:rPr>
                <w:noProof/>
                <w:sz w:val="26"/>
                <w:szCs w:val="26"/>
                <w:lang w:eastAsia="en-SG"/>
              </w:rPr>
            </w:pPr>
            <w:r w:rsidRPr="000C7D44">
              <w:rPr>
                <w:i/>
                <w:iCs/>
                <w:noProof/>
                <w:sz w:val="24"/>
                <w:szCs w:val="24"/>
              </w:rPr>
              <w:t>tỷ đồng</w:t>
            </w:r>
          </w:p>
        </w:tc>
        <w:tc>
          <w:tcPr>
            <w:tcW w:w="1023" w:type="pct"/>
            <w:shd w:val="clear" w:color="auto" w:fill="auto"/>
            <w:vAlign w:val="center"/>
          </w:tcPr>
          <w:p w14:paraId="53763AE6" w14:textId="77777777" w:rsidR="00DF4587" w:rsidRPr="000C7D44" w:rsidRDefault="00DF4587" w:rsidP="00B60818">
            <w:pPr>
              <w:spacing w:before="40" w:after="40"/>
              <w:jc w:val="right"/>
              <w:rPr>
                <w:i/>
                <w:iCs/>
                <w:noProof/>
                <w:sz w:val="26"/>
                <w:szCs w:val="26"/>
                <w:lang w:eastAsia="en-SG"/>
              </w:rPr>
            </w:pPr>
            <w:r w:rsidRPr="000C7D44">
              <w:rPr>
                <w:i/>
                <w:iCs/>
                <w:noProof/>
                <w:sz w:val="26"/>
                <w:szCs w:val="26"/>
              </w:rPr>
              <w:t>166</w:t>
            </w:r>
          </w:p>
        </w:tc>
        <w:tc>
          <w:tcPr>
            <w:tcW w:w="1036" w:type="pct"/>
            <w:tcBorders>
              <w:top w:val="single" w:sz="4" w:space="0" w:color="auto"/>
              <w:bottom w:val="single" w:sz="4" w:space="0" w:color="auto"/>
            </w:tcBorders>
            <w:shd w:val="clear" w:color="auto" w:fill="auto"/>
            <w:vAlign w:val="center"/>
          </w:tcPr>
          <w:p w14:paraId="79BE7EBD" w14:textId="77777777" w:rsidR="00DF4587" w:rsidRPr="000C7D44" w:rsidRDefault="00DF4587" w:rsidP="00B60818">
            <w:pPr>
              <w:spacing w:before="40" w:after="40"/>
              <w:jc w:val="right"/>
              <w:rPr>
                <w:i/>
                <w:noProof/>
                <w:sz w:val="26"/>
                <w:szCs w:val="26"/>
              </w:rPr>
            </w:pPr>
            <w:r w:rsidRPr="000C7D44">
              <w:rPr>
                <w:i/>
                <w:noProof/>
                <w:sz w:val="26"/>
                <w:szCs w:val="26"/>
              </w:rPr>
              <w:t>259</w:t>
            </w:r>
          </w:p>
        </w:tc>
      </w:tr>
      <w:tr w:rsidR="000C7D44" w:rsidRPr="000C7D44" w14:paraId="64A20B70" w14:textId="29E1F083" w:rsidTr="00CB40EC">
        <w:trPr>
          <w:trHeight w:val="336"/>
          <w:jc w:val="center"/>
        </w:trPr>
        <w:tc>
          <w:tcPr>
            <w:tcW w:w="346" w:type="pct"/>
            <w:vAlign w:val="center"/>
          </w:tcPr>
          <w:p w14:paraId="509C4E74" w14:textId="77777777" w:rsidR="00DF4587" w:rsidRPr="000C7D44" w:rsidRDefault="00DF4587" w:rsidP="00B60818">
            <w:pPr>
              <w:spacing w:before="40" w:after="40"/>
              <w:jc w:val="center"/>
              <w:rPr>
                <w:noProof/>
                <w:sz w:val="26"/>
                <w:szCs w:val="26"/>
                <w:lang w:eastAsia="en-SG"/>
              </w:rPr>
            </w:pPr>
          </w:p>
        </w:tc>
        <w:tc>
          <w:tcPr>
            <w:tcW w:w="1897" w:type="pct"/>
            <w:shd w:val="clear" w:color="auto" w:fill="auto"/>
            <w:vAlign w:val="center"/>
          </w:tcPr>
          <w:p w14:paraId="177A92BB" w14:textId="77777777" w:rsidR="00DF4587" w:rsidRPr="000C7D44" w:rsidRDefault="00DF4587" w:rsidP="00B60818">
            <w:pPr>
              <w:spacing w:before="40" w:after="40"/>
              <w:rPr>
                <w:i/>
                <w:iCs/>
                <w:noProof/>
                <w:sz w:val="26"/>
                <w:szCs w:val="26"/>
                <w:lang w:eastAsia="en-SG"/>
              </w:rPr>
            </w:pPr>
            <w:r w:rsidRPr="000C7D44">
              <w:rPr>
                <w:i/>
                <w:iCs/>
                <w:noProof/>
                <w:sz w:val="26"/>
                <w:szCs w:val="26"/>
              </w:rPr>
              <w:t>Lãi (Lỗ) CLTG</w:t>
            </w:r>
          </w:p>
        </w:tc>
        <w:tc>
          <w:tcPr>
            <w:tcW w:w="699" w:type="pct"/>
            <w:vAlign w:val="center"/>
          </w:tcPr>
          <w:p w14:paraId="545BDA90" w14:textId="77777777" w:rsidR="00DF4587" w:rsidRPr="000C7D44" w:rsidRDefault="00DF4587" w:rsidP="00B60818">
            <w:pPr>
              <w:spacing w:before="40" w:after="40"/>
              <w:jc w:val="center"/>
              <w:rPr>
                <w:noProof/>
                <w:sz w:val="26"/>
                <w:szCs w:val="26"/>
                <w:lang w:eastAsia="en-SG"/>
              </w:rPr>
            </w:pPr>
            <w:r w:rsidRPr="000C7D44">
              <w:rPr>
                <w:i/>
                <w:iCs/>
                <w:noProof/>
                <w:sz w:val="24"/>
                <w:szCs w:val="24"/>
              </w:rPr>
              <w:t>tỷ đồng</w:t>
            </w:r>
          </w:p>
        </w:tc>
        <w:tc>
          <w:tcPr>
            <w:tcW w:w="1023" w:type="pct"/>
            <w:shd w:val="clear" w:color="auto" w:fill="auto"/>
            <w:vAlign w:val="center"/>
          </w:tcPr>
          <w:p w14:paraId="62DC9CDA" w14:textId="77777777" w:rsidR="00DF4587" w:rsidRPr="000C7D44" w:rsidRDefault="00DF4587" w:rsidP="00B60818">
            <w:pPr>
              <w:spacing w:before="40" w:after="40"/>
              <w:jc w:val="right"/>
              <w:rPr>
                <w:i/>
                <w:iCs/>
                <w:noProof/>
                <w:sz w:val="26"/>
                <w:szCs w:val="26"/>
              </w:rPr>
            </w:pPr>
            <w:r w:rsidRPr="000C7D44">
              <w:rPr>
                <w:i/>
                <w:iCs/>
                <w:noProof/>
                <w:sz w:val="26"/>
                <w:szCs w:val="26"/>
              </w:rPr>
              <w:t>(227)</w:t>
            </w:r>
          </w:p>
        </w:tc>
        <w:tc>
          <w:tcPr>
            <w:tcW w:w="1036" w:type="pct"/>
            <w:tcBorders>
              <w:top w:val="single" w:sz="4" w:space="0" w:color="auto"/>
              <w:bottom w:val="single" w:sz="4" w:space="0" w:color="auto"/>
            </w:tcBorders>
            <w:shd w:val="clear" w:color="auto" w:fill="auto"/>
            <w:vAlign w:val="center"/>
          </w:tcPr>
          <w:p w14:paraId="447A4F88" w14:textId="77777777" w:rsidR="00DF4587" w:rsidRPr="000C7D44" w:rsidRDefault="00DF4587" w:rsidP="00B60818">
            <w:pPr>
              <w:spacing w:before="40" w:after="40"/>
              <w:jc w:val="right"/>
              <w:rPr>
                <w:i/>
                <w:noProof/>
                <w:sz w:val="26"/>
                <w:szCs w:val="26"/>
              </w:rPr>
            </w:pPr>
            <w:r w:rsidRPr="000C7D44">
              <w:rPr>
                <w:i/>
                <w:noProof/>
                <w:sz w:val="26"/>
                <w:szCs w:val="26"/>
              </w:rPr>
              <w:t>952</w:t>
            </w:r>
          </w:p>
        </w:tc>
      </w:tr>
      <w:tr w:rsidR="000C7D44" w:rsidRPr="000C7D44" w14:paraId="107D9383" w14:textId="16A51285" w:rsidTr="00CB40EC">
        <w:trPr>
          <w:trHeight w:val="336"/>
          <w:jc w:val="center"/>
        </w:trPr>
        <w:tc>
          <w:tcPr>
            <w:tcW w:w="346" w:type="pct"/>
            <w:vAlign w:val="center"/>
          </w:tcPr>
          <w:p w14:paraId="379DBB4D" w14:textId="77777777" w:rsidR="00DF4587" w:rsidRPr="000C7D44" w:rsidRDefault="00DF4587" w:rsidP="00B60818">
            <w:pPr>
              <w:spacing w:before="40" w:after="40"/>
              <w:jc w:val="center"/>
              <w:rPr>
                <w:noProof/>
                <w:sz w:val="26"/>
                <w:szCs w:val="26"/>
                <w:lang w:eastAsia="en-SG"/>
              </w:rPr>
            </w:pPr>
            <w:r w:rsidRPr="000C7D44">
              <w:rPr>
                <w:noProof/>
                <w:w w:val="99"/>
                <w:sz w:val="26"/>
                <w:szCs w:val="26"/>
              </w:rPr>
              <w:t>5</w:t>
            </w:r>
          </w:p>
        </w:tc>
        <w:tc>
          <w:tcPr>
            <w:tcW w:w="1897" w:type="pct"/>
            <w:shd w:val="clear" w:color="auto" w:fill="auto"/>
            <w:vAlign w:val="center"/>
          </w:tcPr>
          <w:p w14:paraId="39275D3A" w14:textId="77777777" w:rsidR="00DF4587" w:rsidRPr="000C7D44" w:rsidRDefault="00DF4587" w:rsidP="00B60818">
            <w:pPr>
              <w:spacing w:before="40" w:after="40"/>
              <w:rPr>
                <w:i/>
                <w:iCs/>
                <w:noProof/>
                <w:sz w:val="26"/>
                <w:szCs w:val="26"/>
                <w:lang w:eastAsia="en-SG"/>
              </w:rPr>
            </w:pPr>
            <w:r w:rsidRPr="000C7D44">
              <w:rPr>
                <w:noProof/>
                <w:sz w:val="26"/>
                <w:szCs w:val="26"/>
              </w:rPr>
              <w:t>Lợi nhuận sau thuế</w:t>
            </w:r>
          </w:p>
        </w:tc>
        <w:tc>
          <w:tcPr>
            <w:tcW w:w="699" w:type="pct"/>
            <w:vAlign w:val="center"/>
          </w:tcPr>
          <w:p w14:paraId="36305542" w14:textId="77777777" w:rsidR="00DF4587" w:rsidRPr="000C7D44" w:rsidRDefault="00DF4587" w:rsidP="00B60818">
            <w:pPr>
              <w:spacing w:before="40" w:after="40"/>
              <w:jc w:val="center"/>
              <w:rPr>
                <w:noProof/>
                <w:sz w:val="26"/>
                <w:szCs w:val="26"/>
                <w:lang w:eastAsia="en-SG"/>
              </w:rPr>
            </w:pPr>
            <w:r w:rsidRPr="000C7D44">
              <w:rPr>
                <w:noProof/>
                <w:sz w:val="26"/>
                <w:szCs w:val="26"/>
              </w:rPr>
              <w:t>tỷ đồng</w:t>
            </w:r>
          </w:p>
        </w:tc>
        <w:tc>
          <w:tcPr>
            <w:tcW w:w="1023" w:type="pct"/>
            <w:shd w:val="clear" w:color="auto" w:fill="auto"/>
            <w:vAlign w:val="center"/>
          </w:tcPr>
          <w:p w14:paraId="7743A0FC" w14:textId="77777777" w:rsidR="00DF4587" w:rsidRPr="000C7D44" w:rsidRDefault="00DF4587" w:rsidP="00B60818">
            <w:pPr>
              <w:spacing w:before="40" w:after="40"/>
              <w:jc w:val="right"/>
              <w:rPr>
                <w:i/>
                <w:iCs/>
                <w:noProof/>
                <w:sz w:val="26"/>
                <w:szCs w:val="26"/>
              </w:rPr>
            </w:pPr>
            <w:r w:rsidRPr="000C7D44">
              <w:rPr>
                <w:noProof/>
                <w:sz w:val="26"/>
                <w:szCs w:val="26"/>
              </w:rPr>
              <w:t>1.311</w:t>
            </w:r>
          </w:p>
        </w:tc>
        <w:tc>
          <w:tcPr>
            <w:tcW w:w="1036" w:type="pct"/>
            <w:tcBorders>
              <w:top w:val="single" w:sz="4" w:space="0" w:color="auto"/>
              <w:bottom w:val="single" w:sz="4" w:space="0" w:color="auto"/>
            </w:tcBorders>
            <w:shd w:val="clear" w:color="auto" w:fill="auto"/>
            <w:vAlign w:val="center"/>
          </w:tcPr>
          <w:p w14:paraId="7883E5D8" w14:textId="77777777" w:rsidR="00DF4587" w:rsidRPr="000C7D44" w:rsidRDefault="00DF4587" w:rsidP="00B60818">
            <w:pPr>
              <w:spacing w:before="40" w:after="40"/>
              <w:jc w:val="right"/>
              <w:rPr>
                <w:noProof/>
                <w:sz w:val="26"/>
                <w:szCs w:val="26"/>
              </w:rPr>
            </w:pPr>
            <w:r w:rsidRPr="000C7D44">
              <w:rPr>
                <w:noProof/>
                <w:sz w:val="26"/>
                <w:szCs w:val="26"/>
              </w:rPr>
              <w:t>3.022</w:t>
            </w:r>
          </w:p>
        </w:tc>
      </w:tr>
      <w:tr w:rsidR="000C7D44" w:rsidRPr="000C7D44" w14:paraId="2D09EC9E" w14:textId="1E9CC147" w:rsidTr="00CB40EC">
        <w:trPr>
          <w:trHeight w:val="336"/>
          <w:jc w:val="center"/>
        </w:trPr>
        <w:tc>
          <w:tcPr>
            <w:tcW w:w="346" w:type="pct"/>
            <w:vAlign w:val="center"/>
          </w:tcPr>
          <w:p w14:paraId="3705731B" w14:textId="0D7EF61C" w:rsidR="00DF4587" w:rsidRPr="000C7D44" w:rsidRDefault="00DF4587" w:rsidP="00B60818">
            <w:pPr>
              <w:spacing w:before="40" w:after="40"/>
              <w:jc w:val="center"/>
              <w:rPr>
                <w:noProof/>
                <w:w w:val="99"/>
                <w:sz w:val="26"/>
                <w:szCs w:val="26"/>
              </w:rPr>
            </w:pPr>
            <w:r w:rsidRPr="000C7D44">
              <w:rPr>
                <w:noProof/>
                <w:w w:val="99"/>
                <w:sz w:val="26"/>
                <w:szCs w:val="26"/>
              </w:rPr>
              <w:t>6</w:t>
            </w:r>
          </w:p>
        </w:tc>
        <w:tc>
          <w:tcPr>
            <w:tcW w:w="1897" w:type="pct"/>
            <w:shd w:val="clear" w:color="auto" w:fill="auto"/>
            <w:vAlign w:val="center"/>
          </w:tcPr>
          <w:p w14:paraId="671DAF6B" w14:textId="31BD6927" w:rsidR="00DF4587" w:rsidRPr="000C7D44" w:rsidRDefault="00DF4587" w:rsidP="00B60818">
            <w:pPr>
              <w:spacing w:before="40" w:after="40"/>
              <w:rPr>
                <w:noProof/>
                <w:sz w:val="26"/>
                <w:szCs w:val="26"/>
              </w:rPr>
            </w:pPr>
            <w:r w:rsidRPr="000C7D44">
              <w:rPr>
                <w:noProof/>
                <w:sz w:val="26"/>
                <w:szCs w:val="26"/>
              </w:rPr>
              <w:t>Tỷ suất lợi nhuận sau thuế/</w:t>
            </w:r>
            <w:r w:rsidR="00CB40EC" w:rsidRPr="000C7D44">
              <w:rPr>
                <w:noProof/>
                <w:sz w:val="26"/>
                <w:szCs w:val="26"/>
              </w:rPr>
              <w:t xml:space="preserve"> </w:t>
            </w:r>
            <w:r w:rsidRPr="000C7D44">
              <w:rPr>
                <w:noProof/>
                <w:sz w:val="26"/>
                <w:szCs w:val="26"/>
              </w:rPr>
              <w:t>Vốn Chủ sở hữu</w:t>
            </w:r>
          </w:p>
        </w:tc>
        <w:tc>
          <w:tcPr>
            <w:tcW w:w="699" w:type="pct"/>
            <w:vAlign w:val="center"/>
          </w:tcPr>
          <w:p w14:paraId="78DF8930" w14:textId="52B91046" w:rsidR="00DF4587" w:rsidRPr="000C7D44" w:rsidRDefault="00DF4587" w:rsidP="00B60818">
            <w:pPr>
              <w:spacing w:before="40" w:after="40"/>
              <w:jc w:val="center"/>
              <w:rPr>
                <w:noProof/>
                <w:sz w:val="26"/>
                <w:szCs w:val="26"/>
              </w:rPr>
            </w:pPr>
            <w:r w:rsidRPr="000C7D44">
              <w:rPr>
                <w:noProof/>
                <w:sz w:val="26"/>
                <w:szCs w:val="26"/>
              </w:rPr>
              <w:t>%</w:t>
            </w:r>
          </w:p>
        </w:tc>
        <w:tc>
          <w:tcPr>
            <w:tcW w:w="1023" w:type="pct"/>
            <w:shd w:val="clear" w:color="auto" w:fill="auto"/>
            <w:vAlign w:val="center"/>
          </w:tcPr>
          <w:p w14:paraId="329EF72A" w14:textId="39AA7425" w:rsidR="00DF4587" w:rsidRPr="000C7D44" w:rsidRDefault="00DF4587" w:rsidP="00B60818">
            <w:pPr>
              <w:spacing w:before="40" w:after="40"/>
              <w:jc w:val="right"/>
              <w:rPr>
                <w:noProof/>
                <w:sz w:val="26"/>
                <w:szCs w:val="26"/>
              </w:rPr>
            </w:pPr>
            <w:r w:rsidRPr="000C7D44">
              <w:rPr>
                <w:noProof/>
                <w:sz w:val="26"/>
                <w:szCs w:val="26"/>
              </w:rPr>
              <w:t>9,88</w:t>
            </w:r>
          </w:p>
        </w:tc>
        <w:tc>
          <w:tcPr>
            <w:tcW w:w="1036" w:type="pct"/>
            <w:tcBorders>
              <w:top w:val="single" w:sz="4" w:space="0" w:color="auto"/>
              <w:bottom w:val="single" w:sz="4" w:space="0" w:color="auto"/>
            </w:tcBorders>
            <w:shd w:val="clear" w:color="auto" w:fill="auto"/>
            <w:vAlign w:val="center"/>
          </w:tcPr>
          <w:p w14:paraId="177CE27F" w14:textId="5B36737A" w:rsidR="00DF4587" w:rsidRPr="000C7D44" w:rsidRDefault="00DF4587" w:rsidP="00B60818">
            <w:pPr>
              <w:spacing w:before="40" w:after="40"/>
              <w:jc w:val="right"/>
              <w:rPr>
                <w:noProof/>
                <w:sz w:val="26"/>
                <w:szCs w:val="26"/>
              </w:rPr>
            </w:pPr>
            <w:r w:rsidRPr="000C7D44">
              <w:rPr>
                <w:noProof/>
                <w:sz w:val="26"/>
                <w:szCs w:val="26"/>
              </w:rPr>
              <w:t>19,4</w:t>
            </w:r>
          </w:p>
        </w:tc>
      </w:tr>
    </w:tbl>
    <w:p w14:paraId="66570C44" w14:textId="77777777" w:rsidR="00DF4587" w:rsidRPr="000C7D44" w:rsidRDefault="00506821" w:rsidP="00455F38">
      <w:pPr>
        <w:spacing w:before="120" w:after="120" w:line="276" w:lineRule="auto"/>
        <w:ind w:firstLine="567"/>
        <w:jc w:val="both"/>
        <w:rPr>
          <w:noProof/>
        </w:rPr>
      </w:pPr>
      <w:r w:rsidRPr="000C7D44">
        <w:rPr>
          <w:b/>
          <w:bCs/>
          <w:u w:val="single"/>
        </w:rPr>
        <w:t>Nhận xét</w:t>
      </w:r>
      <w:r w:rsidRPr="000C7D44">
        <w:rPr>
          <w:b/>
          <w:bCs/>
        </w:rPr>
        <w:t>:</w:t>
      </w:r>
      <w:r w:rsidR="00164C8A" w:rsidRPr="000C7D44">
        <w:rPr>
          <w:b/>
          <w:bCs/>
        </w:rPr>
        <w:t xml:space="preserve"> </w:t>
      </w:r>
      <w:r w:rsidR="00D606F8" w:rsidRPr="000C7D44">
        <w:rPr>
          <w:noProof/>
        </w:rPr>
        <w:t>Với kết quả thực hiện năm 2021 như trên, EVN</w:t>
      </w:r>
      <w:r w:rsidR="00D606F8" w:rsidRPr="000C7D44">
        <w:rPr>
          <w:i/>
          <w:noProof/>
        </w:rPr>
        <w:t>GENCO3</w:t>
      </w:r>
      <w:r w:rsidR="00D606F8" w:rsidRPr="000C7D44">
        <w:rPr>
          <w:noProof/>
        </w:rPr>
        <w:t xml:space="preserve"> đã đạt và vượt các chỉ tiêu kế hoạch lợi nhuận theo Nghị quyết số 52/NQ-ĐHĐCĐ ngày 27/05/2021 của ĐHĐCĐ thường niên năm 2021 của</w:t>
      </w:r>
      <w:r w:rsidR="00D606F8" w:rsidRPr="000C7D44">
        <w:rPr>
          <w:noProof/>
          <w:lang w:val="vi-VN"/>
        </w:rPr>
        <w:t xml:space="preserve"> </w:t>
      </w:r>
      <w:r w:rsidR="00D606F8" w:rsidRPr="000C7D44">
        <w:rPr>
          <w:noProof/>
        </w:rPr>
        <w:t>EVN</w:t>
      </w:r>
      <w:r w:rsidR="00D606F8" w:rsidRPr="000C7D44">
        <w:rPr>
          <w:i/>
          <w:noProof/>
        </w:rPr>
        <w:t>GENCO3</w:t>
      </w:r>
      <w:r w:rsidR="00D606F8" w:rsidRPr="000C7D44">
        <w:rPr>
          <w:noProof/>
        </w:rPr>
        <w:t>.</w:t>
      </w:r>
    </w:p>
    <w:p w14:paraId="34BA76A7" w14:textId="35B11A9F" w:rsidR="00F746CA" w:rsidRPr="000C7D44" w:rsidRDefault="00BF5FA8" w:rsidP="00DF4587">
      <w:pPr>
        <w:spacing w:before="120" w:after="120" w:line="276" w:lineRule="auto"/>
        <w:ind w:firstLine="567"/>
        <w:jc w:val="center"/>
        <w:rPr>
          <w:i/>
        </w:rPr>
      </w:pPr>
      <w:r w:rsidRPr="000C7D44">
        <w:rPr>
          <w:i/>
        </w:rPr>
        <w:t>(Chi tiế</w:t>
      </w:r>
      <w:r w:rsidR="00E95C91" w:rsidRPr="000C7D44">
        <w:rPr>
          <w:i/>
        </w:rPr>
        <w:t>t theo</w:t>
      </w:r>
      <w:r w:rsidRPr="000C7D44">
        <w:rPr>
          <w:i/>
        </w:rPr>
        <w:t xml:space="preserve"> Phụ lụ</w:t>
      </w:r>
      <w:r w:rsidR="007A506E" w:rsidRPr="000C7D44">
        <w:rPr>
          <w:i/>
        </w:rPr>
        <w:t xml:space="preserve">c </w:t>
      </w:r>
      <w:r w:rsidR="007B3917" w:rsidRPr="000C7D44">
        <w:rPr>
          <w:i/>
        </w:rPr>
        <w:t>1</w:t>
      </w:r>
      <w:r w:rsidRPr="000C7D44">
        <w:rPr>
          <w:i/>
        </w:rPr>
        <w:t xml:space="preserve"> đính kèm)</w:t>
      </w:r>
    </w:p>
    <w:p w14:paraId="7066B5F6" w14:textId="5BC888E8" w:rsidR="00BF5FA8" w:rsidRPr="000C7D44" w:rsidRDefault="003926EB" w:rsidP="00997334">
      <w:pPr>
        <w:pStyle w:val="ListParagraph"/>
        <w:numPr>
          <w:ilvl w:val="0"/>
          <w:numId w:val="12"/>
        </w:numPr>
        <w:tabs>
          <w:tab w:val="left" w:pos="900"/>
        </w:tabs>
        <w:spacing w:before="120" w:after="120" w:line="300" w:lineRule="auto"/>
        <w:ind w:left="539" w:hanging="539"/>
        <w:jc w:val="both"/>
        <w:rPr>
          <w:b/>
          <w:sz w:val="28"/>
          <w:szCs w:val="28"/>
        </w:rPr>
      </w:pPr>
      <w:r w:rsidRPr="000C7D44">
        <w:rPr>
          <w:b/>
          <w:sz w:val="28"/>
          <w:szCs w:val="28"/>
        </w:rPr>
        <w:lastRenderedPageBreak/>
        <w:t>Kết quả thực hiện đầu tư xây dựng năm 202</w:t>
      </w:r>
      <w:r w:rsidR="00CC5FB0" w:rsidRPr="000C7D44">
        <w:rPr>
          <w:b/>
          <w:sz w:val="28"/>
          <w:szCs w:val="28"/>
        </w:rPr>
        <w:t>1</w:t>
      </w:r>
      <w:r w:rsidRPr="000C7D44">
        <w:rPr>
          <w:b/>
          <w:sz w:val="28"/>
          <w:szCs w:val="28"/>
        </w:rPr>
        <w:t xml:space="preserve"> của Công ty mẹ - TCT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49"/>
        <w:gridCol w:w="1985"/>
        <w:gridCol w:w="1984"/>
      </w:tblGrid>
      <w:tr w:rsidR="000C7D44" w:rsidRPr="000C7D44" w14:paraId="020473DD" w14:textId="32DEA81B" w:rsidTr="0086405A">
        <w:trPr>
          <w:trHeight w:val="401"/>
          <w:tblHeader/>
          <w:jc w:val="center"/>
        </w:trPr>
        <w:tc>
          <w:tcPr>
            <w:tcW w:w="590" w:type="dxa"/>
            <w:vAlign w:val="center"/>
            <w:hideMark/>
          </w:tcPr>
          <w:p w14:paraId="4D69EFAB" w14:textId="77777777" w:rsidR="00275A08" w:rsidRPr="000C7D44" w:rsidRDefault="00275A08" w:rsidP="00B97DC6">
            <w:pPr>
              <w:spacing w:before="80" w:after="80"/>
              <w:jc w:val="center"/>
              <w:rPr>
                <w:b/>
                <w:bCs/>
                <w:noProof/>
              </w:rPr>
            </w:pPr>
            <w:r w:rsidRPr="000C7D44">
              <w:rPr>
                <w:b/>
                <w:bCs/>
                <w:noProof/>
              </w:rPr>
              <w:t>Stt</w:t>
            </w:r>
          </w:p>
        </w:tc>
        <w:tc>
          <w:tcPr>
            <w:tcW w:w="2949" w:type="dxa"/>
            <w:vAlign w:val="center"/>
            <w:hideMark/>
          </w:tcPr>
          <w:p w14:paraId="741C5127" w14:textId="77777777" w:rsidR="00275A08" w:rsidRPr="000C7D44" w:rsidRDefault="00275A08" w:rsidP="00B97DC6">
            <w:pPr>
              <w:spacing w:before="80" w:after="80"/>
              <w:jc w:val="center"/>
              <w:rPr>
                <w:b/>
                <w:bCs/>
                <w:noProof/>
              </w:rPr>
            </w:pPr>
            <w:r w:rsidRPr="000C7D44">
              <w:rPr>
                <w:b/>
                <w:bCs/>
                <w:noProof/>
              </w:rPr>
              <w:t>Nội dung</w:t>
            </w:r>
          </w:p>
        </w:tc>
        <w:tc>
          <w:tcPr>
            <w:tcW w:w="1985" w:type="dxa"/>
            <w:hideMark/>
          </w:tcPr>
          <w:p w14:paraId="7D6243CB" w14:textId="77777777" w:rsidR="00275A08" w:rsidRPr="000C7D44" w:rsidRDefault="00275A08" w:rsidP="00540EF4">
            <w:pPr>
              <w:spacing w:before="60" w:after="60"/>
              <w:jc w:val="center"/>
              <w:rPr>
                <w:b/>
                <w:bCs/>
                <w:noProof/>
              </w:rPr>
            </w:pPr>
            <w:r w:rsidRPr="000C7D44">
              <w:rPr>
                <w:b/>
                <w:bCs/>
                <w:noProof/>
              </w:rPr>
              <w:t>KH 2021</w:t>
            </w:r>
          </w:p>
          <w:p w14:paraId="3DCFC20D" w14:textId="77777777" w:rsidR="00275A08" w:rsidRPr="000C7D44" w:rsidRDefault="00275A08" w:rsidP="00540EF4">
            <w:pPr>
              <w:spacing w:before="60" w:after="60"/>
              <w:jc w:val="center"/>
              <w:rPr>
                <w:b/>
                <w:bCs/>
                <w:noProof/>
              </w:rPr>
            </w:pPr>
            <w:r w:rsidRPr="000C7D44">
              <w:rPr>
                <w:b/>
                <w:bCs/>
                <w:noProof/>
              </w:rPr>
              <w:t>(triệu đồng)</w:t>
            </w:r>
          </w:p>
        </w:tc>
        <w:tc>
          <w:tcPr>
            <w:tcW w:w="1984" w:type="dxa"/>
            <w:shd w:val="clear" w:color="auto" w:fill="auto"/>
            <w:noWrap/>
            <w:vAlign w:val="center"/>
            <w:hideMark/>
          </w:tcPr>
          <w:p w14:paraId="66543793" w14:textId="77777777" w:rsidR="00275A08" w:rsidRPr="000C7D44" w:rsidRDefault="00275A08" w:rsidP="00540EF4">
            <w:pPr>
              <w:spacing w:before="60" w:after="60"/>
              <w:jc w:val="center"/>
              <w:rPr>
                <w:b/>
                <w:bCs/>
                <w:noProof/>
              </w:rPr>
            </w:pPr>
            <w:r w:rsidRPr="000C7D44">
              <w:rPr>
                <w:b/>
                <w:bCs/>
                <w:noProof/>
              </w:rPr>
              <w:t>TH 2021</w:t>
            </w:r>
          </w:p>
          <w:p w14:paraId="47E4EDD9" w14:textId="77777777" w:rsidR="00275A08" w:rsidRPr="000C7D44" w:rsidRDefault="00275A08" w:rsidP="00540EF4">
            <w:pPr>
              <w:spacing w:before="60" w:after="60"/>
              <w:jc w:val="center"/>
              <w:rPr>
                <w:b/>
                <w:bCs/>
                <w:noProof/>
              </w:rPr>
            </w:pPr>
            <w:r w:rsidRPr="000C7D44">
              <w:rPr>
                <w:b/>
                <w:bCs/>
                <w:noProof/>
              </w:rPr>
              <w:t>(triệu đồng)</w:t>
            </w:r>
          </w:p>
        </w:tc>
      </w:tr>
      <w:tr w:rsidR="000C7D44" w:rsidRPr="000C7D44" w14:paraId="15B97240" w14:textId="614ECAEB" w:rsidTr="0086405A">
        <w:trPr>
          <w:trHeight w:val="280"/>
          <w:jc w:val="center"/>
        </w:trPr>
        <w:tc>
          <w:tcPr>
            <w:tcW w:w="590" w:type="dxa"/>
            <w:shd w:val="clear" w:color="auto" w:fill="auto"/>
            <w:noWrap/>
            <w:vAlign w:val="center"/>
            <w:hideMark/>
          </w:tcPr>
          <w:p w14:paraId="7FDD9875" w14:textId="77777777" w:rsidR="00275A08" w:rsidRPr="000C7D44" w:rsidRDefault="00275A08" w:rsidP="00540EF4">
            <w:pPr>
              <w:spacing w:before="60" w:after="60"/>
              <w:jc w:val="center"/>
              <w:rPr>
                <w:noProof/>
              </w:rPr>
            </w:pPr>
            <w:r w:rsidRPr="000C7D44">
              <w:rPr>
                <w:noProof/>
              </w:rPr>
              <w:t>1</w:t>
            </w:r>
          </w:p>
        </w:tc>
        <w:tc>
          <w:tcPr>
            <w:tcW w:w="2949" w:type="dxa"/>
            <w:shd w:val="clear" w:color="auto" w:fill="auto"/>
            <w:noWrap/>
            <w:vAlign w:val="center"/>
            <w:hideMark/>
          </w:tcPr>
          <w:p w14:paraId="732EC307" w14:textId="4398D170" w:rsidR="00275A08" w:rsidRPr="000C7D44" w:rsidRDefault="00275A08" w:rsidP="00540EF4">
            <w:pPr>
              <w:spacing w:before="60" w:after="60"/>
              <w:rPr>
                <w:noProof/>
              </w:rPr>
            </w:pPr>
            <w:r w:rsidRPr="000C7D44">
              <w:rPr>
                <w:noProof/>
              </w:rPr>
              <w:t xml:space="preserve">Trả nợ </w:t>
            </w:r>
            <w:r w:rsidR="00891591" w:rsidRPr="000C7D44">
              <w:rPr>
                <w:noProof/>
              </w:rPr>
              <w:t>vốn vay</w:t>
            </w:r>
          </w:p>
        </w:tc>
        <w:tc>
          <w:tcPr>
            <w:tcW w:w="1985" w:type="dxa"/>
            <w:shd w:val="clear" w:color="auto" w:fill="auto"/>
            <w:noWrap/>
            <w:vAlign w:val="bottom"/>
            <w:hideMark/>
          </w:tcPr>
          <w:p w14:paraId="63FCE47E" w14:textId="77777777" w:rsidR="00275A08" w:rsidRPr="000C7D44" w:rsidRDefault="00275A08" w:rsidP="00540EF4">
            <w:pPr>
              <w:spacing w:before="60" w:after="60"/>
              <w:jc w:val="right"/>
              <w:rPr>
                <w:noProof/>
              </w:rPr>
            </w:pPr>
            <w:r w:rsidRPr="000C7D44">
              <w:rPr>
                <w:noProof/>
              </w:rPr>
              <w:t>5.319.978</w:t>
            </w:r>
          </w:p>
        </w:tc>
        <w:tc>
          <w:tcPr>
            <w:tcW w:w="1984" w:type="dxa"/>
            <w:shd w:val="clear" w:color="auto" w:fill="auto"/>
            <w:noWrap/>
            <w:vAlign w:val="bottom"/>
          </w:tcPr>
          <w:p w14:paraId="77D6A6D6" w14:textId="77777777" w:rsidR="00275A08" w:rsidRPr="000C7D44" w:rsidRDefault="00275A08" w:rsidP="00540EF4">
            <w:pPr>
              <w:spacing w:before="60" w:after="60"/>
              <w:jc w:val="right"/>
              <w:rPr>
                <w:noProof/>
              </w:rPr>
            </w:pPr>
            <w:r w:rsidRPr="000C7D44">
              <w:rPr>
                <w:noProof/>
              </w:rPr>
              <w:t>5.223.486</w:t>
            </w:r>
          </w:p>
        </w:tc>
      </w:tr>
      <w:tr w:rsidR="000C7D44" w:rsidRPr="000C7D44" w14:paraId="0888C1B0" w14:textId="6EFD9917" w:rsidTr="0086405A">
        <w:trPr>
          <w:trHeight w:val="280"/>
          <w:jc w:val="center"/>
        </w:trPr>
        <w:tc>
          <w:tcPr>
            <w:tcW w:w="590" w:type="dxa"/>
            <w:shd w:val="clear" w:color="auto" w:fill="auto"/>
            <w:noWrap/>
            <w:vAlign w:val="center"/>
            <w:hideMark/>
          </w:tcPr>
          <w:p w14:paraId="0660D087" w14:textId="77777777" w:rsidR="00275A08" w:rsidRPr="000C7D44" w:rsidRDefault="00275A08" w:rsidP="00540EF4">
            <w:pPr>
              <w:spacing w:before="60" w:after="60"/>
              <w:jc w:val="center"/>
              <w:rPr>
                <w:noProof/>
              </w:rPr>
            </w:pPr>
            <w:r w:rsidRPr="000C7D44">
              <w:rPr>
                <w:noProof/>
              </w:rPr>
              <w:t>2</w:t>
            </w:r>
          </w:p>
        </w:tc>
        <w:tc>
          <w:tcPr>
            <w:tcW w:w="2949" w:type="dxa"/>
            <w:shd w:val="clear" w:color="auto" w:fill="auto"/>
            <w:noWrap/>
            <w:vAlign w:val="center"/>
            <w:hideMark/>
          </w:tcPr>
          <w:p w14:paraId="4B2C90C3" w14:textId="77777777" w:rsidR="00275A08" w:rsidRPr="000C7D44" w:rsidRDefault="00275A08" w:rsidP="00540EF4">
            <w:pPr>
              <w:spacing w:before="60" w:after="60"/>
              <w:rPr>
                <w:noProof/>
              </w:rPr>
            </w:pPr>
            <w:r w:rsidRPr="000C7D44">
              <w:rPr>
                <w:noProof/>
              </w:rPr>
              <w:t>Đầu tư thuần</w:t>
            </w:r>
          </w:p>
        </w:tc>
        <w:tc>
          <w:tcPr>
            <w:tcW w:w="1985" w:type="dxa"/>
            <w:shd w:val="clear" w:color="auto" w:fill="auto"/>
            <w:noWrap/>
            <w:vAlign w:val="bottom"/>
            <w:hideMark/>
          </w:tcPr>
          <w:p w14:paraId="07BA7680" w14:textId="77777777" w:rsidR="00275A08" w:rsidRPr="000C7D44" w:rsidRDefault="00275A08" w:rsidP="00540EF4">
            <w:pPr>
              <w:spacing w:before="60" w:after="60"/>
              <w:jc w:val="right"/>
              <w:rPr>
                <w:noProof/>
              </w:rPr>
            </w:pPr>
            <w:r w:rsidRPr="000C7D44">
              <w:rPr>
                <w:noProof/>
              </w:rPr>
              <w:t>769.844</w:t>
            </w:r>
          </w:p>
        </w:tc>
        <w:tc>
          <w:tcPr>
            <w:tcW w:w="1984" w:type="dxa"/>
            <w:shd w:val="clear" w:color="auto" w:fill="auto"/>
            <w:noWrap/>
            <w:vAlign w:val="bottom"/>
          </w:tcPr>
          <w:p w14:paraId="1760CCA4" w14:textId="77777777" w:rsidR="00275A08" w:rsidRPr="000C7D44" w:rsidRDefault="00275A08" w:rsidP="00540EF4">
            <w:pPr>
              <w:spacing w:before="60" w:after="60"/>
              <w:jc w:val="right"/>
              <w:rPr>
                <w:noProof/>
              </w:rPr>
            </w:pPr>
            <w:r w:rsidRPr="000C7D44">
              <w:rPr>
                <w:noProof/>
              </w:rPr>
              <w:t>758.252</w:t>
            </w:r>
          </w:p>
        </w:tc>
      </w:tr>
      <w:tr w:rsidR="000C7D44" w:rsidRPr="000C7D44" w14:paraId="328AC75A" w14:textId="4648CA51" w:rsidTr="0086405A">
        <w:trPr>
          <w:trHeight w:val="280"/>
          <w:jc w:val="center"/>
        </w:trPr>
        <w:tc>
          <w:tcPr>
            <w:tcW w:w="590" w:type="dxa"/>
            <w:shd w:val="clear" w:color="auto" w:fill="auto"/>
            <w:noWrap/>
            <w:vAlign w:val="center"/>
          </w:tcPr>
          <w:p w14:paraId="017B3DE8" w14:textId="77777777" w:rsidR="00275A08" w:rsidRPr="000C7D44" w:rsidRDefault="00275A08" w:rsidP="00540EF4">
            <w:pPr>
              <w:spacing w:before="60" w:after="60"/>
              <w:jc w:val="center"/>
              <w:rPr>
                <w:b/>
                <w:bCs/>
                <w:noProof/>
              </w:rPr>
            </w:pPr>
          </w:p>
        </w:tc>
        <w:tc>
          <w:tcPr>
            <w:tcW w:w="2949" w:type="dxa"/>
            <w:shd w:val="clear" w:color="auto" w:fill="auto"/>
            <w:noWrap/>
            <w:vAlign w:val="center"/>
          </w:tcPr>
          <w:p w14:paraId="70028CE6" w14:textId="77777777" w:rsidR="00275A08" w:rsidRPr="000C7D44" w:rsidRDefault="00275A08" w:rsidP="00540EF4">
            <w:pPr>
              <w:spacing w:before="60" w:after="60"/>
              <w:jc w:val="center"/>
              <w:rPr>
                <w:b/>
                <w:bCs/>
                <w:noProof/>
              </w:rPr>
            </w:pPr>
            <w:r w:rsidRPr="000C7D44">
              <w:rPr>
                <w:b/>
                <w:bCs/>
                <w:noProof/>
              </w:rPr>
              <w:t>TỔNG CỘNG</w:t>
            </w:r>
          </w:p>
        </w:tc>
        <w:tc>
          <w:tcPr>
            <w:tcW w:w="1985" w:type="dxa"/>
            <w:shd w:val="clear" w:color="auto" w:fill="auto"/>
            <w:noWrap/>
            <w:vAlign w:val="center"/>
          </w:tcPr>
          <w:p w14:paraId="2CE4466C" w14:textId="77777777" w:rsidR="00275A08" w:rsidRPr="000C7D44" w:rsidRDefault="00275A08" w:rsidP="00540EF4">
            <w:pPr>
              <w:spacing w:before="60" w:after="60"/>
              <w:jc w:val="right"/>
              <w:rPr>
                <w:b/>
                <w:bCs/>
                <w:noProof/>
              </w:rPr>
            </w:pPr>
            <w:r w:rsidRPr="000C7D44">
              <w:rPr>
                <w:b/>
                <w:bCs/>
                <w:noProof/>
              </w:rPr>
              <w:t>6.089.822</w:t>
            </w:r>
          </w:p>
        </w:tc>
        <w:tc>
          <w:tcPr>
            <w:tcW w:w="1984" w:type="dxa"/>
            <w:shd w:val="clear" w:color="auto" w:fill="auto"/>
            <w:noWrap/>
            <w:vAlign w:val="center"/>
          </w:tcPr>
          <w:p w14:paraId="4C6E6DC8" w14:textId="77777777" w:rsidR="00275A08" w:rsidRPr="000C7D44" w:rsidRDefault="00275A08" w:rsidP="00540EF4">
            <w:pPr>
              <w:spacing w:before="60" w:after="60"/>
              <w:jc w:val="right"/>
              <w:rPr>
                <w:b/>
                <w:bCs/>
                <w:noProof/>
              </w:rPr>
            </w:pPr>
            <w:r w:rsidRPr="000C7D44">
              <w:rPr>
                <w:b/>
                <w:bCs/>
                <w:noProof/>
              </w:rPr>
              <w:t>5.981.738</w:t>
            </w:r>
          </w:p>
        </w:tc>
      </w:tr>
    </w:tbl>
    <w:p w14:paraId="73DB51BC" w14:textId="00775547" w:rsidR="004E5E7A" w:rsidRPr="000C7D44" w:rsidRDefault="004E5E7A" w:rsidP="00540EF4">
      <w:pPr>
        <w:pStyle w:val="ListParagraph"/>
        <w:tabs>
          <w:tab w:val="left" w:pos="900"/>
        </w:tabs>
        <w:spacing w:before="120" w:after="120"/>
        <w:ind w:left="539"/>
        <w:jc w:val="center"/>
        <w:rPr>
          <w:i/>
          <w:sz w:val="28"/>
          <w:szCs w:val="28"/>
        </w:rPr>
      </w:pPr>
      <w:r w:rsidRPr="000C7D44">
        <w:rPr>
          <w:i/>
          <w:sz w:val="28"/>
          <w:szCs w:val="28"/>
        </w:rPr>
        <w:t>(Chi tiế</w:t>
      </w:r>
      <w:r w:rsidR="00E95C91" w:rsidRPr="000C7D44">
        <w:rPr>
          <w:i/>
          <w:sz w:val="28"/>
          <w:szCs w:val="28"/>
        </w:rPr>
        <w:t>t theo</w:t>
      </w:r>
      <w:r w:rsidRPr="000C7D44">
        <w:rPr>
          <w:i/>
          <w:sz w:val="28"/>
          <w:szCs w:val="28"/>
        </w:rPr>
        <w:t xml:space="preserve"> Phụ lục </w:t>
      </w:r>
      <w:r w:rsidR="001A2747" w:rsidRPr="000C7D44">
        <w:rPr>
          <w:i/>
          <w:sz w:val="28"/>
          <w:szCs w:val="28"/>
        </w:rPr>
        <w:t>2</w:t>
      </w:r>
      <w:r w:rsidRPr="000C7D44">
        <w:rPr>
          <w:i/>
          <w:sz w:val="28"/>
          <w:szCs w:val="28"/>
        </w:rPr>
        <w:t xml:space="preserve"> đính kèm)</w:t>
      </w:r>
    </w:p>
    <w:p w14:paraId="3FDB8CC3" w14:textId="04C50C73" w:rsidR="004E5E7A" w:rsidRPr="000C7D44" w:rsidRDefault="004E5E7A" w:rsidP="009A58C8">
      <w:pPr>
        <w:pStyle w:val="ListParagraph"/>
        <w:numPr>
          <w:ilvl w:val="0"/>
          <w:numId w:val="8"/>
        </w:numPr>
        <w:tabs>
          <w:tab w:val="left" w:pos="900"/>
        </w:tabs>
        <w:spacing w:before="120" w:after="120"/>
        <w:ind w:left="540" w:hanging="540"/>
        <w:jc w:val="both"/>
        <w:rPr>
          <w:b/>
          <w:sz w:val="28"/>
          <w:szCs w:val="28"/>
        </w:rPr>
      </w:pPr>
      <w:r w:rsidRPr="000C7D44">
        <w:rPr>
          <w:b/>
          <w:sz w:val="28"/>
          <w:szCs w:val="28"/>
        </w:rPr>
        <w:t>Kế hoạch SXKD - ĐTXD - Tài chính năm 20</w:t>
      </w:r>
      <w:r w:rsidR="00835842" w:rsidRPr="000C7D44">
        <w:rPr>
          <w:b/>
          <w:sz w:val="28"/>
          <w:szCs w:val="28"/>
        </w:rPr>
        <w:t>2</w:t>
      </w:r>
      <w:r w:rsidR="008E17FC" w:rsidRPr="000C7D44">
        <w:rPr>
          <w:b/>
          <w:sz w:val="28"/>
          <w:szCs w:val="28"/>
        </w:rPr>
        <w:t>2</w:t>
      </w:r>
      <w:r w:rsidR="00FC0290" w:rsidRPr="000C7D44">
        <w:rPr>
          <w:b/>
          <w:sz w:val="28"/>
          <w:szCs w:val="28"/>
        </w:rPr>
        <w:t xml:space="preserve"> </w:t>
      </w:r>
      <w:r w:rsidR="00414A3E" w:rsidRPr="000C7D44">
        <w:rPr>
          <w:b/>
          <w:sz w:val="28"/>
          <w:szCs w:val="28"/>
        </w:rPr>
        <w:t xml:space="preserve">và </w:t>
      </w:r>
      <w:r w:rsidR="00414A3E" w:rsidRPr="000C7D44">
        <w:rPr>
          <w:b/>
          <w:bCs/>
          <w:noProof/>
          <w:sz w:val="28"/>
          <w:szCs w:val="28"/>
        </w:rPr>
        <w:t xml:space="preserve">định hướng công tác ĐTXD đến </w:t>
      </w:r>
      <w:r w:rsidR="00F05E90">
        <w:rPr>
          <w:b/>
          <w:bCs/>
          <w:noProof/>
          <w:sz w:val="28"/>
          <w:szCs w:val="28"/>
        </w:rPr>
        <w:t xml:space="preserve">năm </w:t>
      </w:r>
      <w:r w:rsidR="00414A3E" w:rsidRPr="000C7D44">
        <w:rPr>
          <w:b/>
          <w:bCs/>
          <w:noProof/>
          <w:sz w:val="28"/>
          <w:szCs w:val="28"/>
        </w:rPr>
        <w:t>2025 của Công ty mẹ - TCT</w:t>
      </w:r>
    </w:p>
    <w:p w14:paraId="1056BF42" w14:textId="1D48E0A4" w:rsidR="00A65B1A" w:rsidRPr="000C7D44" w:rsidRDefault="00A65B1A" w:rsidP="009A58C8">
      <w:pPr>
        <w:pStyle w:val="ListParagraph"/>
        <w:numPr>
          <w:ilvl w:val="0"/>
          <w:numId w:val="10"/>
        </w:numPr>
        <w:tabs>
          <w:tab w:val="left" w:pos="900"/>
        </w:tabs>
        <w:spacing w:before="120" w:after="120" w:line="300" w:lineRule="auto"/>
        <w:ind w:left="540" w:hanging="540"/>
        <w:jc w:val="both"/>
        <w:rPr>
          <w:b/>
          <w:sz w:val="28"/>
          <w:szCs w:val="28"/>
        </w:rPr>
      </w:pPr>
      <w:r w:rsidRPr="000C7D44">
        <w:rPr>
          <w:b/>
          <w:sz w:val="28"/>
          <w:szCs w:val="28"/>
        </w:rPr>
        <w:t xml:space="preserve">Kế hoạch sản xuất </w:t>
      </w:r>
      <w:r w:rsidR="004E5E7A" w:rsidRPr="000C7D44">
        <w:rPr>
          <w:b/>
          <w:sz w:val="28"/>
          <w:szCs w:val="28"/>
        </w:rPr>
        <w:t xml:space="preserve">kinh doanh </w:t>
      </w:r>
      <w:r w:rsidR="00183A3E" w:rsidRPr="000C7D44">
        <w:rPr>
          <w:b/>
          <w:sz w:val="28"/>
          <w:szCs w:val="28"/>
        </w:rPr>
        <w:t>-</w:t>
      </w:r>
      <w:r w:rsidR="004E5E7A" w:rsidRPr="000C7D44">
        <w:rPr>
          <w:b/>
          <w:sz w:val="28"/>
          <w:szCs w:val="28"/>
        </w:rPr>
        <w:t xml:space="preserve"> tài chính</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08"/>
        <w:gridCol w:w="1559"/>
        <w:gridCol w:w="1843"/>
      </w:tblGrid>
      <w:tr w:rsidR="000C7D44" w:rsidRPr="000C7D44" w14:paraId="3E74B89C" w14:textId="77777777" w:rsidTr="00D54E72">
        <w:trPr>
          <w:trHeight w:val="612"/>
          <w:tblHeader/>
        </w:trPr>
        <w:tc>
          <w:tcPr>
            <w:tcW w:w="746" w:type="dxa"/>
            <w:vAlign w:val="center"/>
          </w:tcPr>
          <w:p w14:paraId="3329FDBA" w14:textId="77777777" w:rsidR="00364D38" w:rsidRPr="000C7D44" w:rsidRDefault="00364D38" w:rsidP="006F26F0">
            <w:pPr>
              <w:spacing w:before="60" w:after="60"/>
              <w:jc w:val="center"/>
              <w:rPr>
                <w:b/>
                <w:bCs/>
                <w:noProof/>
              </w:rPr>
            </w:pPr>
            <w:r w:rsidRPr="000C7D44">
              <w:rPr>
                <w:noProof/>
              </w:rPr>
              <w:br w:type="page"/>
            </w:r>
            <w:r w:rsidRPr="000C7D44">
              <w:rPr>
                <w:b/>
                <w:bCs/>
                <w:noProof/>
              </w:rPr>
              <w:t>STT</w:t>
            </w:r>
          </w:p>
        </w:tc>
        <w:tc>
          <w:tcPr>
            <w:tcW w:w="5208" w:type="dxa"/>
            <w:vAlign w:val="center"/>
          </w:tcPr>
          <w:p w14:paraId="6CF799DD" w14:textId="77777777" w:rsidR="00364D38" w:rsidRPr="000C7D44" w:rsidRDefault="00364D38" w:rsidP="006F26F0">
            <w:pPr>
              <w:spacing w:before="60" w:after="60"/>
              <w:jc w:val="center"/>
              <w:rPr>
                <w:b/>
                <w:bCs/>
                <w:noProof/>
              </w:rPr>
            </w:pPr>
            <w:r w:rsidRPr="000C7D44">
              <w:rPr>
                <w:b/>
                <w:bCs/>
                <w:noProof/>
              </w:rPr>
              <w:t>Nội dung</w:t>
            </w:r>
          </w:p>
        </w:tc>
        <w:tc>
          <w:tcPr>
            <w:tcW w:w="1559" w:type="dxa"/>
            <w:vAlign w:val="center"/>
          </w:tcPr>
          <w:p w14:paraId="71D6B68F" w14:textId="77777777" w:rsidR="00364D38" w:rsidRPr="000C7D44" w:rsidRDefault="00364D38" w:rsidP="006F26F0">
            <w:pPr>
              <w:spacing w:before="60" w:after="60"/>
              <w:jc w:val="center"/>
              <w:rPr>
                <w:b/>
                <w:bCs/>
                <w:noProof/>
              </w:rPr>
            </w:pPr>
            <w:r w:rsidRPr="000C7D44">
              <w:rPr>
                <w:b/>
                <w:bCs/>
                <w:noProof/>
              </w:rPr>
              <w:t>ĐVT</w:t>
            </w:r>
          </w:p>
        </w:tc>
        <w:tc>
          <w:tcPr>
            <w:tcW w:w="1843" w:type="dxa"/>
            <w:shd w:val="clear" w:color="auto" w:fill="auto"/>
            <w:vAlign w:val="center"/>
          </w:tcPr>
          <w:p w14:paraId="55266EC7" w14:textId="77777777" w:rsidR="00364D38" w:rsidRPr="000C7D44" w:rsidRDefault="00364D38" w:rsidP="006F26F0">
            <w:pPr>
              <w:spacing w:before="60" w:after="60"/>
              <w:jc w:val="center"/>
              <w:rPr>
                <w:b/>
                <w:bCs/>
                <w:noProof/>
              </w:rPr>
            </w:pPr>
            <w:r w:rsidRPr="000C7D44">
              <w:rPr>
                <w:b/>
                <w:bCs/>
                <w:noProof/>
              </w:rPr>
              <w:t xml:space="preserve">KH 2022 </w:t>
            </w:r>
            <w:r w:rsidRPr="000C7D44">
              <w:rPr>
                <w:b/>
                <w:bCs/>
                <w:noProof/>
              </w:rPr>
              <w:br/>
              <w:t>(Công ty mẹ)</w:t>
            </w:r>
          </w:p>
        </w:tc>
      </w:tr>
      <w:tr w:rsidR="000C7D44" w:rsidRPr="000C7D44" w14:paraId="03596E6B" w14:textId="77777777" w:rsidTr="00D54E72">
        <w:trPr>
          <w:trHeight w:val="348"/>
        </w:trPr>
        <w:tc>
          <w:tcPr>
            <w:tcW w:w="746" w:type="dxa"/>
            <w:shd w:val="clear" w:color="auto" w:fill="auto"/>
            <w:vAlign w:val="center"/>
            <w:hideMark/>
          </w:tcPr>
          <w:p w14:paraId="1EDB1D3A" w14:textId="77777777" w:rsidR="00364D38" w:rsidRPr="000C7D44" w:rsidRDefault="00364D38" w:rsidP="006F26F0">
            <w:pPr>
              <w:spacing w:before="60" w:after="60"/>
              <w:jc w:val="center"/>
              <w:rPr>
                <w:noProof/>
              </w:rPr>
            </w:pPr>
            <w:r w:rsidRPr="000C7D44">
              <w:rPr>
                <w:noProof/>
              </w:rPr>
              <w:t>1</w:t>
            </w:r>
          </w:p>
        </w:tc>
        <w:tc>
          <w:tcPr>
            <w:tcW w:w="5208" w:type="dxa"/>
            <w:shd w:val="clear" w:color="auto" w:fill="auto"/>
            <w:vAlign w:val="center"/>
            <w:hideMark/>
          </w:tcPr>
          <w:p w14:paraId="56FD0AC4" w14:textId="2E2D109E" w:rsidR="00364D38" w:rsidRPr="000C7D44" w:rsidRDefault="00364D38" w:rsidP="006F26F0">
            <w:pPr>
              <w:spacing w:before="60" w:after="60"/>
              <w:rPr>
                <w:noProof/>
              </w:rPr>
            </w:pPr>
            <w:r w:rsidRPr="000C7D44">
              <w:rPr>
                <w:noProof/>
              </w:rPr>
              <w:t>Sản lượng điện</w:t>
            </w:r>
            <w:r w:rsidR="00C66E84" w:rsidRPr="000C7D44">
              <w:rPr>
                <w:noProof/>
              </w:rPr>
              <w:t xml:space="preserve"> sản xuất</w:t>
            </w:r>
          </w:p>
        </w:tc>
        <w:tc>
          <w:tcPr>
            <w:tcW w:w="1559" w:type="dxa"/>
            <w:shd w:val="clear" w:color="auto" w:fill="auto"/>
            <w:vAlign w:val="center"/>
            <w:hideMark/>
          </w:tcPr>
          <w:p w14:paraId="4492F318" w14:textId="77777777" w:rsidR="00364D38" w:rsidRPr="000C7D44" w:rsidRDefault="00364D38" w:rsidP="006F26F0">
            <w:pPr>
              <w:spacing w:before="60" w:after="60"/>
              <w:jc w:val="center"/>
              <w:rPr>
                <w:noProof/>
              </w:rPr>
            </w:pPr>
            <w:r w:rsidRPr="000C7D44">
              <w:rPr>
                <w:noProof/>
              </w:rPr>
              <w:t>Triệu kWh</w:t>
            </w:r>
          </w:p>
        </w:tc>
        <w:tc>
          <w:tcPr>
            <w:tcW w:w="1843" w:type="dxa"/>
            <w:shd w:val="clear" w:color="auto" w:fill="auto"/>
            <w:vAlign w:val="center"/>
          </w:tcPr>
          <w:p w14:paraId="5484BD27" w14:textId="77777777" w:rsidR="00364D38" w:rsidRPr="000C7D44" w:rsidRDefault="00364D38" w:rsidP="006F26F0">
            <w:pPr>
              <w:spacing w:before="60" w:after="60"/>
              <w:jc w:val="right"/>
              <w:rPr>
                <w:noProof/>
              </w:rPr>
            </w:pPr>
            <w:r w:rsidRPr="000C7D44">
              <w:rPr>
                <w:noProof/>
              </w:rPr>
              <w:t>28.472</w:t>
            </w:r>
          </w:p>
        </w:tc>
      </w:tr>
      <w:tr w:rsidR="000C7D44" w:rsidRPr="000C7D44" w14:paraId="32BF3E7F" w14:textId="77777777" w:rsidTr="00D54E72">
        <w:trPr>
          <w:trHeight w:val="348"/>
        </w:trPr>
        <w:tc>
          <w:tcPr>
            <w:tcW w:w="746" w:type="dxa"/>
            <w:shd w:val="clear" w:color="auto" w:fill="auto"/>
            <w:vAlign w:val="center"/>
            <w:hideMark/>
          </w:tcPr>
          <w:p w14:paraId="18EDABE8" w14:textId="77777777" w:rsidR="00364D38" w:rsidRPr="000C7D44" w:rsidRDefault="00364D38" w:rsidP="006F26F0">
            <w:pPr>
              <w:spacing w:before="60" w:after="60"/>
              <w:jc w:val="center"/>
              <w:rPr>
                <w:noProof/>
              </w:rPr>
            </w:pPr>
            <w:r w:rsidRPr="000C7D44">
              <w:rPr>
                <w:noProof/>
              </w:rPr>
              <w:t>2</w:t>
            </w:r>
          </w:p>
        </w:tc>
        <w:tc>
          <w:tcPr>
            <w:tcW w:w="5208" w:type="dxa"/>
            <w:shd w:val="clear" w:color="auto" w:fill="auto"/>
            <w:vAlign w:val="center"/>
            <w:hideMark/>
          </w:tcPr>
          <w:p w14:paraId="70E89D20" w14:textId="77777777" w:rsidR="00364D38" w:rsidRPr="000C7D44" w:rsidRDefault="00364D38" w:rsidP="006F26F0">
            <w:pPr>
              <w:spacing w:before="60" w:after="60"/>
              <w:rPr>
                <w:noProof/>
              </w:rPr>
            </w:pPr>
            <w:r w:rsidRPr="000C7D44">
              <w:rPr>
                <w:noProof/>
              </w:rPr>
              <w:t>Tổng doanh thu</w:t>
            </w:r>
          </w:p>
        </w:tc>
        <w:tc>
          <w:tcPr>
            <w:tcW w:w="1559" w:type="dxa"/>
            <w:shd w:val="clear" w:color="auto" w:fill="auto"/>
            <w:vAlign w:val="center"/>
            <w:hideMark/>
          </w:tcPr>
          <w:p w14:paraId="26E0B728" w14:textId="77777777" w:rsidR="00364D38" w:rsidRPr="000C7D44" w:rsidRDefault="00364D38" w:rsidP="006F26F0">
            <w:pPr>
              <w:spacing w:before="60" w:after="60"/>
              <w:jc w:val="center"/>
              <w:rPr>
                <w:noProof/>
              </w:rPr>
            </w:pPr>
            <w:r w:rsidRPr="000C7D44">
              <w:rPr>
                <w:noProof/>
              </w:rPr>
              <w:t>tỷ đồng</w:t>
            </w:r>
          </w:p>
        </w:tc>
        <w:tc>
          <w:tcPr>
            <w:tcW w:w="1843" w:type="dxa"/>
            <w:shd w:val="clear" w:color="auto" w:fill="auto"/>
            <w:vAlign w:val="center"/>
          </w:tcPr>
          <w:p w14:paraId="15DF4DFA" w14:textId="77777777" w:rsidR="00364D38" w:rsidRPr="000C7D44" w:rsidRDefault="00364D38" w:rsidP="006F26F0">
            <w:pPr>
              <w:spacing w:before="60" w:after="60"/>
              <w:jc w:val="right"/>
              <w:rPr>
                <w:noProof/>
              </w:rPr>
            </w:pPr>
            <w:r w:rsidRPr="000C7D44">
              <w:rPr>
                <w:noProof/>
              </w:rPr>
              <w:t>45.417</w:t>
            </w:r>
          </w:p>
        </w:tc>
      </w:tr>
      <w:tr w:rsidR="000C7D44" w:rsidRPr="000C7D44" w14:paraId="28E73159" w14:textId="77777777" w:rsidTr="00D54E72">
        <w:trPr>
          <w:trHeight w:val="348"/>
        </w:trPr>
        <w:tc>
          <w:tcPr>
            <w:tcW w:w="746" w:type="dxa"/>
            <w:shd w:val="clear" w:color="auto" w:fill="auto"/>
            <w:vAlign w:val="center"/>
            <w:hideMark/>
          </w:tcPr>
          <w:p w14:paraId="6DCD5D55" w14:textId="77777777" w:rsidR="00364D38" w:rsidRPr="000C7D44" w:rsidRDefault="00364D38" w:rsidP="006F26F0">
            <w:pPr>
              <w:spacing w:before="60" w:after="60"/>
              <w:jc w:val="center"/>
              <w:rPr>
                <w:noProof/>
              </w:rPr>
            </w:pPr>
            <w:r w:rsidRPr="000C7D44">
              <w:rPr>
                <w:noProof/>
              </w:rPr>
              <w:t>3</w:t>
            </w:r>
          </w:p>
        </w:tc>
        <w:tc>
          <w:tcPr>
            <w:tcW w:w="5208" w:type="dxa"/>
            <w:shd w:val="clear" w:color="auto" w:fill="auto"/>
            <w:vAlign w:val="center"/>
            <w:hideMark/>
          </w:tcPr>
          <w:p w14:paraId="7A8285DA" w14:textId="77777777" w:rsidR="00364D38" w:rsidRPr="000C7D44" w:rsidRDefault="00364D38" w:rsidP="006F26F0">
            <w:pPr>
              <w:spacing w:before="60" w:after="60"/>
              <w:rPr>
                <w:noProof/>
              </w:rPr>
            </w:pPr>
            <w:r w:rsidRPr="000C7D44">
              <w:rPr>
                <w:noProof/>
              </w:rPr>
              <w:t>Tổng chi phí</w:t>
            </w:r>
          </w:p>
        </w:tc>
        <w:tc>
          <w:tcPr>
            <w:tcW w:w="1559" w:type="dxa"/>
            <w:shd w:val="clear" w:color="auto" w:fill="auto"/>
            <w:vAlign w:val="center"/>
            <w:hideMark/>
          </w:tcPr>
          <w:p w14:paraId="7C5605AF" w14:textId="77777777" w:rsidR="00364D38" w:rsidRPr="000C7D44" w:rsidRDefault="00364D38" w:rsidP="006F26F0">
            <w:pPr>
              <w:spacing w:before="60" w:after="60"/>
              <w:jc w:val="center"/>
              <w:rPr>
                <w:noProof/>
              </w:rPr>
            </w:pPr>
            <w:r w:rsidRPr="000C7D44">
              <w:rPr>
                <w:noProof/>
              </w:rPr>
              <w:t>tỷ đồng</w:t>
            </w:r>
          </w:p>
        </w:tc>
        <w:tc>
          <w:tcPr>
            <w:tcW w:w="1843" w:type="dxa"/>
            <w:shd w:val="clear" w:color="auto" w:fill="auto"/>
            <w:vAlign w:val="center"/>
          </w:tcPr>
          <w:p w14:paraId="0B2516C5" w14:textId="77777777" w:rsidR="00364D38" w:rsidRPr="000C7D44" w:rsidRDefault="00364D38" w:rsidP="006F26F0">
            <w:pPr>
              <w:spacing w:before="60" w:after="60"/>
              <w:jc w:val="right"/>
              <w:rPr>
                <w:noProof/>
              </w:rPr>
            </w:pPr>
            <w:r w:rsidRPr="000C7D44">
              <w:rPr>
                <w:noProof/>
              </w:rPr>
              <w:t>43.199</w:t>
            </w:r>
          </w:p>
        </w:tc>
      </w:tr>
      <w:tr w:rsidR="000C7D44" w:rsidRPr="000C7D44" w14:paraId="3DF4214D" w14:textId="77777777" w:rsidTr="00D54E72">
        <w:trPr>
          <w:trHeight w:val="348"/>
        </w:trPr>
        <w:tc>
          <w:tcPr>
            <w:tcW w:w="746" w:type="dxa"/>
            <w:shd w:val="clear" w:color="auto" w:fill="auto"/>
            <w:vAlign w:val="center"/>
            <w:hideMark/>
          </w:tcPr>
          <w:p w14:paraId="485CFC7F" w14:textId="77777777" w:rsidR="00364D38" w:rsidRPr="000C7D44" w:rsidRDefault="00364D38" w:rsidP="006F26F0">
            <w:pPr>
              <w:spacing w:before="60" w:after="60"/>
              <w:jc w:val="center"/>
              <w:rPr>
                <w:noProof/>
              </w:rPr>
            </w:pPr>
            <w:r w:rsidRPr="000C7D44">
              <w:rPr>
                <w:noProof/>
              </w:rPr>
              <w:t>4</w:t>
            </w:r>
          </w:p>
        </w:tc>
        <w:tc>
          <w:tcPr>
            <w:tcW w:w="5208" w:type="dxa"/>
            <w:shd w:val="clear" w:color="auto" w:fill="auto"/>
            <w:vAlign w:val="center"/>
            <w:hideMark/>
          </w:tcPr>
          <w:p w14:paraId="324F73D2" w14:textId="32CA0505" w:rsidR="00364D38" w:rsidRPr="000C7D44" w:rsidRDefault="00364D38" w:rsidP="00BC1D7B">
            <w:pPr>
              <w:spacing w:before="60" w:after="60"/>
              <w:rPr>
                <w:noProof/>
              </w:rPr>
            </w:pPr>
            <w:r w:rsidRPr="000C7D44">
              <w:rPr>
                <w:noProof/>
              </w:rPr>
              <w:t>Tổng lợi nhuận trước thuế</w:t>
            </w:r>
            <w:r w:rsidR="005E775B">
              <w:rPr>
                <w:noProof/>
              </w:rPr>
              <w:t xml:space="preserve"> </w:t>
            </w:r>
            <w:r w:rsidR="00BC1D7B" w:rsidRPr="000C7D44">
              <w:rPr>
                <w:i/>
                <w:iCs/>
                <w:noProof/>
              </w:rPr>
              <w:t>(chưa bao gồm CLTG)</w:t>
            </w:r>
          </w:p>
        </w:tc>
        <w:tc>
          <w:tcPr>
            <w:tcW w:w="1559" w:type="dxa"/>
            <w:shd w:val="clear" w:color="auto" w:fill="auto"/>
            <w:vAlign w:val="center"/>
            <w:hideMark/>
          </w:tcPr>
          <w:p w14:paraId="2D1B1768" w14:textId="77777777" w:rsidR="00364D38" w:rsidRPr="000C7D44" w:rsidRDefault="00364D38" w:rsidP="006F26F0">
            <w:pPr>
              <w:spacing w:before="60" w:after="60"/>
              <w:jc w:val="center"/>
              <w:rPr>
                <w:noProof/>
              </w:rPr>
            </w:pPr>
            <w:r w:rsidRPr="000C7D44">
              <w:rPr>
                <w:noProof/>
              </w:rPr>
              <w:t>tỷ đồng</w:t>
            </w:r>
          </w:p>
        </w:tc>
        <w:tc>
          <w:tcPr>
            <w:tcW w:w="1843" w:type="dxa"/>
            <w:shd w:val="clear" w:color="auto" w:fill="auto"/>
            <w:vAlign w:val="center"/>
          </w:tcPr>
          <w:p w14:paraId="035DBBA3" w14:textId="77777777" w:rsidR="00364D38" w:rsidRPr="000C7D44" w:rsidRDefault="00364D38" w:rsidP="006F26F0">
            <w:pPr>
              <w:spacing w:before="60" w:after="60"/>
              <w:jc w:val="right"/>
              <w:rPr>
                <w:noProof/>
              </w:rPr>
            </w:pPr>
            <w:r w:rsidRPr="000C7D44">
              <w:rPr>
                <w:noProof/>
              </w:rPr>
              <w:t>2.218</w:t>
            </w:r>
          </w:p>
        </w:tc>
      </w:tr>
      <w:tr w:rsidR="000C7D44" w:rsidRPr="000C7D44" w14:paraId="0501E309" w14:textId="77777777" w:rsidTr="00D54E72">
        <w:trPr>
          <w:trHeight w:val="305"/>
        </w:trPr>
        <w:tc>
          <w:tcPr>
            <w:tcW w:w="746" w:type="dxa"/>
            <w:shd w:val="clear" w:color="auto" w:fill="auto"/>
            <w:vAlign w:val="center"/>
            <w:hideMark/>
          </w:tcPr>
          <w:p w14:paraId="59AE4C94" w14:textId="77777777" w:rsidR="00364D38" w:rsidRPr="000C7D44" w:rsidRDefault="00364D38" w:rsidP="006F26F0">
            <w:pPr>
              <w:spacing w:before="60" w:after="60"/>
              <w:jc w:val="center"/>
              <w:rPr>
                <w:i/>
                <w:iCs/>
                <w:noProof/>
              </w:rPr>
            </w:pPr>
            <w:r w:rsidRPr="000C7D44">
              <w:rPr>
                <w:i/>
                <w:iCs/>
                <w:noProof/>
              </w:rPr>
              <w:t> </w:t>
            </w:r>
          </w:p>
        </w:tc>
        <w:tc>
          <w:tcPr>
            <w:tcW w:w="5208" w:type="dxa"/>
            <w:shd w:val="clear" w:color="auto" w:fill="auto"/>
            <w:vAlign w:val="center"/>
            <w:hideMark/>
          </w:tcPr>
          <w:p w14:paraId="0EBCC028" w14:textId="77777777" w:rsidR="00364D38" w:rsidRPr="000C7D44" w:rsidRDefault="00364D38" w:rsidP="006F26F0">
            <w:pPr>
              <w:spacing w:before="60" w:after="60"/>
              <w:rPr>
                <w:i/>
                <w:iCs/>
                <w:noProof/>
              </w:rPr>
            </w:pPr>
            <w:r w:rsidRPr="000C7D44">
              <w:rPr>
                <w:i/>
                <w:iCs/>
                <w:noProof/>
              </w:rPr>
              <w:t xml:space="preserve">Trong đó: </w:t>
            </w:r>
          </w:p>
        </w:tc>
        <w:tc>
          <w:tcPr>
            <w:tcW w:w="1559" w:type="dxa"/>
            <w:shd w:val="clear" w:color="auto" w:fill="auto"/>
            <w:vAlign w:val="center"/>
            <w:hideMark/>
          </w:tcPr>
          <w:p w14:paraId="7A2471B4" w14:textId="77777777" w:rsidR="00364D38" w:rsidRPr="000C7D44" w:rsidRDefault="00364D38" w:rsidP="006F26F0">
            <w:pPr>
              <w:spacing w:before="60" w:after="60"/>
              <w:jc w:val="center"/>
              <w:rPr>
                <w:i/>
                <w:iCs/>
                <w:noProof/>
              </w:rPr>
            </w:pPr>
          </w:p>
        </w:tc>
        <w:tc>
          <w:tcPr>
            <w:tcW w:w="1843" w:type="dxa"/>
            <w:shd w:val="clear" w:color="auto" w:fill="auto"/>
            <w:vAlign w:val="center"/>
          </w:tcPr>
          <w:p w14:paraId="632B08EA" w14:textId="77777777" w:rsidR="00364D38" w:rsidRPr="000C7D44" w:rsidRDefault="00364D38" w:rsidP="006F26F0">
            <w:pPr>
              <w:spacing w:before="60" w:after="60"/>
              <w:jc w:val="right"/>
              <w:rPr>
                <w:noProof/>
              </w:rPr>
            </w:pPr>
          </w:p>
        </w:tc>
      </w:tr>
      <w:tr w:rsidR="000C7D44" w:rsidRPr="000C7D44" w14:paraId="55A9F7B0" w14:textId="77777777" w:rsidTr="00D54E72">
        <w:trPr>
          <w:trHeight w:val="348"/>
        </w:trPr>
        <w:tc>
          <w:tcPr>
            <w:tcW w:w="746" w:type="dxa"/>
            <w:shd w:val="clear" w:color="auto" w:fill="auto"/>
            <w:vAlign w:val="center"/>
            <w:hideMark/>
          </w:tcPr>
          <w:p w14:paraId="346F8492" w14:textId="77777777" w:rsidR="00364D38" w:rsidRPr="000C7D44" w:rsidRDefault="00364D38" w:rsidP="006F26F0">
            <w:pPr>
              <w:spacing w:before="60" w:after="60"/>
              <w:jc w:val="center"/>
              <w:rPr>
                <w:i/>
                <w:iCs/>
                <w:noProof/>
              </w:rPr>
            </w:pPr>
            <w:r w:rsidRPr="000C7D44">
              <w:rPr>
                <w:i/>
                <w:iCs/>
                <w:noProof/>
              </w:rPr>
              <w:t> </w:t>
            </w:r>
          </w:p>
        </w:tc>
        <w:tc>
          <w:tcPr>
            <w:tcW w:w="5208" w:type="dxa"/>
            <w:shd w:val="clear" w:color="auto" w:fill="auto"/>
            <w:vAlign w:val="center"/>
            <w:hideMark/>
          </w:tcPr>
          <w:p w14:paraId="353DA6A3" w14:textId="58A799DE" w:rsidR="00364D38" w:rsidRPr="000C7D44" w:rsidRDefault="00364D38" w:rsidP="006F26F0">
            <w:pPr>
              <w:spacing w:before="60" w:after="60"/>
              <w:rPr>
                <w:i/>
                <w:iCs/>
                <w:noProof/>
              </w:rPr>
            </w:pPr>
            <w:r w:rsidRPr="000C7D44">
              <w:rPr>
                <w:i/>
                <w:iCs/>
                <w:noProof/>
              </w:rPr>
              <w:t>Lợi nhuận điện (</w:t>
            </w:r>
            <w:r w:rsidR="0061112C" w:rsidRPr="000C7D44">
              <w:rPr>
                <w:i/>
                <w:iCs/>
                <w:noProof/>
              </w:rPr>
              <w:t xml:space="preserve">chưa </w:t>
            </w:r>
            <w:r w:rsidRPr="000C7D44">
              <w:rPr>
                <w:i/>
                <w:iCs/>
                <w:noProof/>
              </w:rPr>
              <w:t>bao gồm CLTG)</w:t>
            </w:r>
          </w:p>
        </w:tc>
        <w:tc>
          <w:tcPr>
            <w:tcW w:w="1559" w:type="dxa"/>
            <w:shd w:val="clear" w:color="auto" w:fill="auto"/>
            <w:vAlign w:val="center"/>
            <w:hideMark/>
          </w:tcPr>
          <w:p w14:paraId="192E8DA3" w14:textId="77777777" w:rsidR="00364D38" w:rsidRPr="000C7D44" w:rsidRDefault="00364D38" w:rsidP="006F26F0">
            <w:pPr>
              <w:spacing w:before="60" w:after="60"/>
              <w:jc w:val="center"/>
              <w:rPr>
                <w:i/>
                <w:iCs/>
                <w:noProof/>
              </w:rPr>
            </w:pPr>
            <w:r w:rsidRPr="000C7D44">
              <w:rPr>
                <w:i/>
                <w:iCs/>
                <w:noProof/>
              </w:rPr>
              <w:t>tỷ đồng</w:t>
            </w:r>
          </w:p>
        </w:tc>
        <w:tc>
          <w:tcPr>
            <w:tcW w:w="1843" w:type="dxa"/>
            <w:shd w:val="clear" w:color="auto" w:fill="auto"/>
            <w:vAlign w:val="center"/>
          </w:tcPr>
          <w:p w14:paraId="29FC7890" w14:textId="77777777" w:rsidR="00364D38" w:rsidRPr="000C7D44" w:rsidRDefault="00364D38" w:rsidP="006F26F0">
            <w:pPr>
              <w:spacing w:before="60" w:after="60"/>
              <w:jc w:val="right"/>
              <w:rPr>
                <w:noProof/>
              </w:rPr>
            </w:pPr>
            <w:r w:rsidRPr="000C7D44">
              <w:rPr>
                <w:i/>
                <w:iCs/>
                <w:noProof/>
              </w:rPr>
              <w:t>1.905</w:t>
            </w:r>
          </w:p>
        </w:tc>
      </w:tr>
      <w:tr w:rsidR="000C7D44" w:rsidRPr="000C7D44" w14:paraId="08B1DA2C" w14:textId="77777777" w:rsidTr="00D54E72">
        <w:trPr>
          <w:trHeight w:val="348"/>
        </w:trPr>
        <w:tc>
          <w:tcPr>
            <w:tcW w:w="746" w:type="dxa"/>
            <w:shd w:val="clear" w:color="auto" w:fill="auto"/>
            <w:vAlign w:val="center"/>
            <w:hideMark/>
          </w:tcPr>
          <w:p w14:paraId="749010CC" w14:textId="77777777" w:rsidR="00364D38" w:rsidRPr="000C7D44" w:rsidRDefault="00364D38" w:rsidP="006F26F0">
            <w:pPr>
              <w:spacing w:before="60" w:after="60"/>
              <w:jc w:val="center"/>
              <w:rPr>
                <w:i/>
                <w:iCs/>
                <w:noProof/>
              </w:rPr>
            </w:pPr>
            <w:r w:rsidRPr="000C7D44">
              <w:rPr>
                <w:i/>
                <w:iCs/>
                <w:noProof/>
              </w:rPr>
              <w:t> </w:t>
            </w:r>
          </w:p>
        </w:tc>
        <w:tc>
          <w:tcPr>
            <w:tcW w:w="5208" w:type="dxa"/>
            <w:shd w:val="clear" w:color="auto" w:fill="auto"/>
            <w:vAlign w:val="center"/>
            <w:hideMark/>
          </w:tcPr>
          <w:p w14:paraId="55E15799" w14:textId="77777777" w:rsidR="00364D38" w:rsidRPr="000C7D44" w:rsidRDefault="00364D38" w:rsidP="006F26F0">
            <w:pPr>
              <w:spacing w:before="60" w:after="60"/>
              <w:rPr>
                <w:i/>
                <w:iCs/>
                <w:noProof/>
              </w:rPr>
            </w:pPr>
            <w:r w:rsidRPr="000C7D44">
              <w:rPr>
                <w:i/>
                <w:iCs/>
                <w:noProof/>
              </w:rPr>
              <w:t xml:space="preserve">Lợi nhuận hoạt động tài chính và khác </w:t>
            </w:r>
          </w:p>
        </w:tc>
        <w:tc>
          <w:tcPr>
            <w:tcW w:w="1559" w:type="dxa"/>
            <w:shd w:val="clear" w:color="auto" w:fill="auto"/>
            <w:vAlign w:val="center"/>
            <w:hideMark/>
          </w:tcPr>
          <w:p w14:paraId="40EA5B3A" w14:textId="77777777" w:rsidR="00364D38" w:rsidRPr="000C7D44" w:rsidRDefault="00364D38" w:rsidP="006F26F0">
            <w:pPr>
              <w:spacing w:before="60" w:after="60"/>
              <w:jc w:val="center"/>
              <w:rPr>
                <w:i/>
                <w:iCs/>
                <w:noProof/>
              </w:rPr>
            </w:pPr>
            <w:r w:rsidRPr="000C7D44">
              <w:rPr>
                <w:i/>
                <w:iCs/>
                <w:noProof/>
              </w:rPr>
              <w:t>tỷ đồng</w:t>
            </w:r>
          </w:p>
        </w:tc>
        <w:tc>
          <w:tcPr>
            <w:tcW w:w="1843" w:type="dxa"/>
            <w:shd w:val="clear" w:color="auto" w:fill="auto"/>
            <w:vAlign w:val="center"/>
          </w:tcPr>
          <w:p w14:paraId="79BAA751" w14:textId="77777777" w:rsidR="00364D38" w:rsidRPr="000C7D44" w:rsidRDefault="00364D38" w:rsidP="006F26F0">
            <w:pPr>
              <w:spacing w:before="60" w:after="60"/>
              <w:jc w:val="right"/>
              <w:rPr>
                <w:noProof/>
              </w:rPr>
            </w:pPr>
            <w:r w:rsidRPr="000C7D44">
              <w:rPr>
                <w:i/>
                <w:iCs/>
                <w:noProof/>
              </w:rPr>
              <w:t>313</w:t>
            </w:r>
          </w:p>
        </w:tc>
      </w:tr>
      <w:tr w:rsidR="000C7D44" w:rsidRPr="000C7D44" w14:paraId="64499304" w14:textId="77777777" w:rsidTr="00D54E72">
        <w:trPr>
          <w:trHeight w:val="348"/>
        </w:trPr>
        <w:tc>
          <w:tcPr>
            <w:tcW w:w="746" w:type="dxa"/>
            <w:shd w:val="clear" w:color="auto" w:fill="auto"/>
            <w:vAlign w:val="center"/>
            <w:hideMark/>
          </w:tcPr>
          <w:p w14:paraId="2A0B7452" w14:textId="77777777" w:rsidR="00364D38" w:rsidRPr="000C7D44" w:rsidRDefault="00364D38" w:rsidP="006F26F0">
            <w:pPr>
              <w:spacing w:before="60" w:after="60"/>
              <w:jc w:val="center"/>
              <w:rPr>
                <w:noProof/>
              </w:rPr>
            </w:pPr>
            <w:r w:rsidRPr="000C7D44">
              <w:rPr>
                <w:noProof/>
                <w:w w:val="99"/>
              </w:rPr>
              <w:t>5</w:t>
            </w:r>
          </w:p>
        </w:tc>
        <w:tc>
          <w:tcPr>
            <w:tcW w:w="5208" w:type="dxa"/>
            <w:shd w:val="clear" w:color="auto" w:fill="auto"/>
            <w:vAlign w:val="center"/>
            <w:hideMark/>
          </w:tcPr>
          <w:p w14:paraId="147A3952" w14:textId="77777777" w:rsidR="00364D38" w:rsidRPr="000C7D44" w:rsidRDefault="00364D38" w:rsidP="006F26F0">
            <w:pPr>
              <w:spacing w:before="60" w:after="60"/>
              <w:rPr>
                <w:noProof/>
              </w:rPr>
            </w:pPr>
            <w:r w:rsidRPr="000C7D44">
              <w:rPr>
                <w:noProof/>
              </w:rPr>
              <w:t>Lợi nhuận sau thuế</w:t>
            </w:r>
          </w:p>
        </w:tc>
        <w:tc>
          <w:tcPr>
            <w:tcW w:w="1559" w:type="dxa"/>
            <w:shd w:val="clear" w:color="auto" w:fill="auto"/>
            <w:vAlign w:val="center"/>
            <w:hideMark/>
          </w:tcPr>
          <w:p w14:paraId="2FF5B5DD" w14:textId="77777777" w:rsidR="00364D38" w:rsidRPr="000C7D44" w:rsidRDefault="00364D38" w:rsidP="006F26F0">
            <w:pPr>
              <w:spacing w:before="60" w:after="60"/>
              <w:jc w:val="center"/>
              <w:rPr>
                <w:noProof/>
              </w:rPr>
            </w:pPr>
            <w:r w:rsidRPr="000C7D44">
              <w:rPr>
                <w:noProof/>
              </w:rPr>
              <w:t>tỷ đồng</w:t>
            </w:r>
          </w:p>
        </w:tc>
        <w:tc>
          <w:tcPr>
            <w:tcW w:w="1843" w:type="dxa"/>
            <w:shd w:val="clear" w:color="auto" w:fill="auto"/>
            <w:vAlign w:val="center"/>
          </w:tcPr>
          <w:p w14:paraId="004EA62C" w14:textId="77777777" w:rsidR="00364D38" w:rsidRPr="000C7D44" w:rsidRDefault="00364D38" w:rsidP="006F26F0">
            <w:pPr>
              <w:spacing w:before="60" w:after="60"/>
              <w:jc w:val="right"/>
              <w:rPr>
                <w:noProof/>
              </w:rPr>
            </w:pPr>
            <w:r w:rsidRPr="000C7D44">
              <w:rPr>
                <w:noProof/>
              </w:rPr>
              <w:t>1.827</w:t>
            </w:r>
          </w:p>
        </w:tc>
      </w:tr>
      <w:tr w:rsidR="000C7D44" w:rsidRPr="000C7D44" w14:paraId="621C4892" w14:textId="77777777" w:rsidTr="00D54E72">
        <w:trPr>
          <w:trHeight w:val="348"/>
        </w:trPr>
        <w:tc>
          <w:tcPr>
            <w:tcW w:w="746" w:type="dxa"/>
            <w:shd w:val="clear" w:color="auto" w:fill="auto"/>
            <w:vAlign w:val="center"/>
          </w:tcPr>
          <w:p w14:paraId="4A95756D" w14:textId="605E35A4" w:rsidR="00ED6FC5" w:rsidRPr="000C7D44" w:rsidRDefault="00ED6FC5" w:rsidP="006F26F0">
            <w:pPr>
              <w:spacing w:before="60" w:after="60"/>
              <w:jc w:val="center"/>
              <w:rPr>
                <w:noProof/>
                <w:w w:val="99"/>
              </w:rPr>
            </w:pPr>
            <w:r w:rsidRPr="000C7D44">
              <w:rPr>
                <w:noProof/>
                <w:w w:val="99"/>
              </w:rPr>
              <w:t>6</w:t>
            </w:r>
          </w:p>
        </w:tc>
        <w:tc>
          <w:tcPr>
            <w:tcW w:w="5208" w:type="dxa"/>
            <w:shd w:val="clear" w:color="auto" w:fill="auto"/>
            <w:vAlign w:val="center"/>
          </w:tcPr>
          <w:p w14:paraId="62C6C03F" w14:textId="193CC1C0" w:rsidR="00ED6FC5" w:rsidRPr="000C7D44" w:rsidRDefault="00ED6FC5" w:rsidP="006F26F0">
            <w:pPr>
              <w:spacing w:before="60" w:after="60"/>
              <w:rPr>
                <w:noProof/>
              </w:rPr>
            </w:pPr>
            <w:r w:rsidRPr="000C7D44">
              <w:rPr>
                <w:noProof/>
              </w:rPr>
              <w:t>Tỷ suất lợi nhuận sau thuế/Vốn Chủ sở hữu</w:t>
            </w:r>
          </w:p>
        </w:tc>
        <w:tc>
          <w:tcPr>
            <w:tcW w:w="1559" w:type="dxa"/>
            <w:shd w:val="clear" w:color="auto" w:fill="auto"/>
            <w:vAlign w:val="center"/>
          </w:tcPr>
          <w:p w14:paraId="7DCA0F11" w14:textId="4AE1AF2D" w:rsidR="00ED6FC5" w:rsidRPr="000C7D44" w:rsidRDefault="00ED6FC5" w:rsidP="006F26F0">
            <w:pPr>
              <w:spacing w:before="60" w:after="60"/>
              <w:jc w:val="center"/>
              <w:rPr>
                <w:noProof/>
              </w:rPr>
            </w:pPr>
            <w:r w:rsidRPr="000C7D44">
              <w:rPr>
                <w:noProof/>
              </w:rPr>
              <w:t>%</w:t>
            </w:r>
          </w:p>
        </w:tc>
        <w:tc>
          <w:tcPr>
            <w:tcW w:w="1843" w:type="dxa"/>
            <w:shd w:val="clear" w:color="auto" w:fill="auto"/>
            <w:vAlign w:val="center"/>
          </w:tcPr>
          <w:p w14:paraId="4BB10BBE" w14:textId="3194F847" w:rsidR="00ED6FC5" w:rsidRPr="000C7D44" w:rsidRDefault="00B842FE" w:rsidP="006F26F0">
            <w:pPr>
              <w:spacing w:before="60" w:after="60"/>
              <w:jc w:val="right"/>
              <w:rPr>
                <w:noProof/>
              </w:rPr>
            </w:pPr>
            <w:r w:rsidRPr="000C7D44">
              <w:rPr>
                <w:noProof/>
              </w:rPr>
              <w:t>16,3</w:t>
            </w:r>
          </w:p>
        </w:tc>
      </w:tr>
      <w:tr w:rsidR="000C7D44" w:rsidRPr="000C7D44" w14:paraId="4E7476C9" w14:textId="77777777" w:rsidTr="00D54E72">
        <w:trPr>
          <w:trHeight w:val="348"/>
        </w:trPr>
        <w:tc>
          <w:tcPr>
            <w:tcW w:w="746" w:type="dxa"/>
            <w:shd w:val="clear" w:color="auto" w:fill="auto"/>
            <w:vAlign w:val="center"/>
          </w:tcPr>
          <w:p w14:paraId="496397AE" w14:textId="7DDFC437" w:rsidR="007302A9" w:rsidRPr="000C7D44" w:rsidRDefault="00C20B13" w:rsidP="006F26F0">
            <w:pPr>
              <w:spacing w:before="60" w:after="60"/>
              <w:jc w:val="center"/>
              <w:rPr>
                <w:noProof/>
                <w:w w:val="99"/>
              </w:rPr>
            </w:pPr>
            <w:r w:rsidRPr="000C7D44">
              <w:rPr>
                <w:noProof/>
                <w:w w:val="99"/>
              </w:rPr>
              <w:t>7</w:t>
            </w:r>
          </w:p>
        </w:tc>
        <w:tc>
          <w:tcPr>
            <w:tcW w:w="5208" w:type="dxa"/>
            <w:shd w:val="clear" w:color="auto" w:fill="auto"/>
            <w:vAlign w:val="center"/>
          </w:tcPr>
          <w:p w14:paraId="0CBEC62E" w14:textId="4F613D8F" w:rsidR="007302A9" w:rsidRPr="000C7D44" w:rsidRDefault="00265BED" w:rsidP="006F26F0">
            <w:pPr>
              <w:spacing w:before="60" w:after="60"/>
              <w:rPr>
                <w:noProof/>
              </w:rPr>
            </w:pPr>
            <w:r w:rsidRPr="000C7D44">
              <w:t>Cổ tức</w:t>
            </w:r>
          </w:p>
        </w:tc>
        <w:tc>
          <w:tcPr>
            <w:tcW w:w="1559" w:type="dxa"/>
            <w:shd w:val="clear" w:color="auto" w:fill="auto"/>
            <w:vAlign w:val="center"/>
          </w:tcPr>
          <w:p w14:paraId="0DC58FA2" w14:textId="5A7D699A" w:rsidR="007302A9" w:rsidRPr="000C7D44" w:rsidRDefault="00265BED" w:rsidP="006F26F0">
            <w:pPr>
              <w:spacing w:before="60" w:after="60"/>
              <w:jc w:val="center"/>
              <w:rPr>
                <w:noProof/>
              </w:rPr>
            </w:pPr>
            <w:r w:rsidRPr="000C7D44">
              <w:rPr>
                <w:noProof/>
              </w:rPr>
              <w:t>%</w:t>
            </w:r>
          </w:p>
        </w:tc>
        <w:tc>
          <w:tcPr>
            <w:tcW w:w="1843" w:type="dxa"/>
            <w:shd w:val="clear" w:color="auto" w:fill="auto"/>
            <w:vAlign w:val="center"/>
          </w:tcPr>
          <w:p w14:paraId="6F23E0D0" w14:textId="5A03AFD5" w:rsidR="007302A9" w:rsidRPr="000C7D44" w:rsidRDefault="00265BED" w:rsidP="006F26F0">
            <w:pPr>
              <w:spacing w:before="60" w:after="60"/>
              <w:jc w:val="right"/>
              <w:rPr>
                <w:noProof/>
              </w:rPr>
            </w:pPr>
            <w:r w:rsidRPr="000C7D44">
              <w:rPr>
                <w:noProof/>
              </w:rPr>
              <w:t>11</w:t>
            </w:r>
          </w:p>
        </w:tc>
      </w:tr>
    </w:tbl>
    <w:p w14:paraId="6C26E4DC" w14:textId="1BAF992D" w:rsidR="0084360F" w:rsidRPr="000C7D44" w:rsidRDefault="00B34EC6" w:rsidP="00540EF4">
      <w:pPr>
        <w:pStyle w:val="ListParagraph"/>
        <w:spacing w:before="120" w:after="120"/>
        <w:ind w:left="544"/>
        <w:jc w:val="center"/>
        <w:rPr>
          <w:i/>
          <w:sz w:val="28"/>
          <w:szCs w:val="28"/>
        </w:rPr>
      </w:pPr>
      <w:r w:rsidRPr="000C7D44">
        <w:rPr>
          <w:i/>
          <w:sz w:val="28"/>
          <w:szCs w:val="28"/>
        </w:rPr>
        <w:t xml:space="preserve">(Chi tiết theo Phụ lục </w:t>
      </w:r>
      <w:r w:rsidR="00920265" w:rsidRPr="000C7D44">
        <w:rPr>
          <w:i/>
          <w:sz w:val="28"/>
          <w:szCs w:val="28"/>
        </w:rPr>
        <w:t>3</w:t>
      </w:r>
      <w:r w:rsidRPr="000C7D44">
        <w:rPr>
          <w:i/>
          <w:sz w:val="28"/>
          <w:szCs w:val="28"/>
        </w:rPr>
        <w:t xml:space="preserve"> đính kèm)</w:t>
      </w:r>
    </w:p>
    <w:p w14:paraId="29EA161F" w14:textId="07783681" w:rsidR="006738FA" w:rsidRPr="000C7D44" w:rsidRDefault="006738FA" w:rsidP="00540EF4">
      <w:pPr>
        <w:pStyle w:val="ListParagraph"/>
        <w:numPr>
          <w:ilvl w:val="0"/>
          <w:numId w:val="10"/>
        </w:numPr>
        <w:tabs>
          <w:tab w:val="left" w:pos="900"/>
        </w:tabs>
        <w:spacing w:before="120" w:after="120" w:line="264" w:lineRule="auto"/>
        <w:ind w:left="540" w:hanging="540"/>
        <w:jc w:val="both"/>
        <w:rPr>
          <w:lang w:val="nb-NO"/>
        </w:rPr>
      </w:pPr>
      <w:r w:rsidRPr="000C7D44">
        <w:rPr>
          <w:b/>
          <w:sz w:val="28"/>
          <w:szCs w:val="28"/>
        </w:rPr>
        <w:t>Kế hoạch phân phối lợi nhuận năm 2022</w:t>
      </w:r>
    </w:p>
    <w:p w14:paraId="34BA99C7" w14:textId="5AFC3E66" w:rsidR="00AE6F8C" w:rsidRPr="000C7D44" w:rsidRDefault="00E96EDE" w:rsidP="00540EF4">
      <w:pPr>
        <w:spacing w:before="120" w:after="120" w:line="264" w:lineRule="auto"/>
        <w:ind w:firstLine="567"/>
        <w:jc w:val="both"/>
        <w:rPr>
          <w:lang w:val="pt-BR"/>
        </w:rPr>
      </w:pPr>
      <w:r w:rsidRPr="000C7D44">
        <w:rPr>
          <w:lang w:val="pt-BR"/>
        </w:rPr>
        <w:t xml:space="preserve">Với kế hoạch SXKD </w:t>
      </w:r>
      <w:r w:rsidR="00F865F8" w:rsidRPr="000C7D44">
        <w:rPr>
          <w:lang w:val="pt-BR"/>
        </w:rPr>
        <w:t>năm 2022 như trên</w:t>
      </w:r>
      <w:r w:rsidR="00FB18CF" w:rsidRPr="000C7D44">
        <w:rPr>
          <w:lang w:val="pt-BR"/>
        </w:rPr>
        <w:t xml:space="preserve">, </w:t>
      </w:r>
      <w:r w:rsidR="00F865F8" w:rsidRPr="000C7D44">
        <w:rPr>
          <w:lang w:val="pt-BR"/>
        </w:rPr>
        <w:t>EVN</w:t>
      </w:r>
      <w:r w:rsidR="00F865F8" w:rsidRPr="000C7D44">
        <w:rPr>
          <w:i/>
          <w:iCs/>
          <w:lang w:val="pt-BR"/>
        </w:rPr>
        <w:t>GENCO3</w:t>
      </w:r>
      <w:r w:rsidR="00F865F8" w:rsidRPr="000C7D44">
        <w:rPr>
          <w:lang w:val="pt-BR"/>
        </w:rPr>
        <w:t xml:space="preserve"> dự kiến kế hoạch phân phối lợi nhuận năm 2022 như sau:</w:t>
      </w:r>
    </w:p>
    <w:p w14:paraId="58D02873" w14:textId="7A8E7062" w:rsidR="00AE6F8C" w:rsidRPr="000C7D44" w:rsidRDefault="006738FA" w:rsidP="00540EF4">
      <w:pPr>
        <w:pStyle w:val="ListParagraph"/>
        <w:numPr>
          <w:ilvl w:val="0"/>
          <w:numId w:val="25"/>
        </w:numPr>
        <w:spacing w:before="120" w:after="120" w:line="264" w:lineRule="auto"/>
        <w:ind w:left="567" w:hanging="283"/>
        <w:jc w:val="both"/>
        <w:rPr>
          <w:sz w:val="28"/>
          <w:szCs w:val="28"/>
          <w:lang w:val="pt-BR"/>
        </w:rPr>
      </w:pPr>
      <w:r w:rsidRPr="000C7D44">
        <w:rPr>
          <w:sz w:val="28"/>
          <w:szCs w:val="28"/>
          <w:lang w:val="pt-BR"/>
        </w:rPr>
        <w:t>Trích Quỹ đầu tư phát triển: 20% lợi nhuận sau thuế năm 2022.</w:t>
      </w:r>
    </w:p>
    <w:p w14:paraId="2B020624" w14:textId="11F82D83" w:rsidR="006738FA" w:rsidRPr="000C7D44" w:rsidRDefault="006738FA" w:rsidP="00540EF4">
      <w:pPr>
        <w:pStyle w:val="ListParagraph"/>
        <w:numPr>
          <w:ilvl w:val="0"/>
          <w:numId w:val="25"/>
        </w:numPr>
        <w:spacing w:before="120" w:after="120" w:line="264" w:lineRule="auto"/>
        <w:ind w:left="567" w:hanging="283"/>
        <w:jc w:val="both"/>
        <w:rPr>
          <w:sz w:val="28"/>
          <w:szCs w:val="28"/>
          <w:lang w:val="pt-BR"/>
        </w:rPr>
      </w:pPr>
      <w:r w:rsidRPr="000C7D44">
        <w:rPr>
          <w:sz w:val="28"/>
          <w:szCs w:val="28"/>
          <w:lang w:val="pt-BR"/>
        </w:rPr>
        <w:t>Trích Quỹ khen thưởng phúc lợi: 3 tháng lương bình quân của người lao động (không bao gồm tiền ATĐ).</w:t>
      </w:r>
    </w:p>
    <w:p w14:paraId="78242FE4" w14:textId="77777777" w:rsidR="00FB18CF" w:rsidRPr="000C7D44" w:rsidRDefault="006738FA" w:rsidP="00540EF4">
      <w:pPr>
        <w:pStyle w:val="ListParagraph"/>
        <w:numPr>
          <w:ilvl w:val="0"/>
          <w:numId w:val="25"/>
        </w:numPr>
        <w:spacing w:before="120" w:after="120" w:line="264" w:lineRule="auto"/>
        <w:ind w:left="567" w:hanging="283"/>
        <w:jc w:val="both"/>
        <w:rPr>
          <w:sz w:val="28"/>
          <w:szCs w:val="28"/>
          <w:lang w:val="pt-BR"/>
        </w:rPr>
      </w:pPr>
      <w:r w:rsidRPr="000C7D44">
        <w:rPr>
          <w:sz w:val="28"/>
          <w:szCs w:val="28"/>
          <w:lang w:val="pt-BR"/>
        </w:rPr>
        <w:t>Trích Quỹ thưởng của Người quản lý và KSV: Theo quy định tại Khoản 2 Điều 18 Thông tư số 28/2016/TT-BLĐTBXH.</w:t>
      </w:r>
    </w:p>
    <w:p w14:paraId="3E247C74" w14:textId="68ED7165" w:rsidR="008D0820" w:rsidRPr="000C7D44" w:rsidRDefault="006738FA" w:rsidP="00540EF4">
      <w:pPr>
        <w:pStyle w:val="ListParagraph"/>
        <w:numPr>
          <w:ilvl w:val="0"/>
          <w:numId w:val="25"/>
        </w:numPr>
        <w:spacing w:before="120" w:after="120" w:line="264" w:lineRule="auto"/>
        <w:ind w:left="567" w:hanging="283"/>
        <w:jc w:val="both"/>
        <w:rPr>
          <w:sz w:val="28"/>
          <w:szCs w:val="28"/>
          <w:lang w:val="pt-BR"/>
        </w:rPr>
      </w:pPr>
      <w:r w:rsidRPr="000C7D44">
        <w:rPr>
          <w:sz w:val="28"/>
          <w:szCs w:val="28"/>
          <w:lang w:val="pt-BR"/>
        </w:rPr>
        <w:t>Chia cổ tức: Không thấp hơn 11%, chia bằng tiền mặt.</w:t>
      </w:r>
    </w:p>
    <w:p w14:paraId="762A7828" w14:textId="3C47A420" w:rsidR="00A65B1A" w:rsidRPr="000C7D44" w:rsidRDefault="00CD66CE" w:rsidP="005F3FC5">
      <w:pPr>
        <w:pStyle w:val="ListParagraph"/>
        <w:numPr>
          <w:ilvl w:val="0"/>
          <w:numId w:val="10"/>
        </w:numPr>
        <w:tabs>
          <w:tab w:val="left" w:pos="900"/>
        </w:tabs>
        <w:spacing w:before="120" w:after="120"/>
        <w:ind w:left="539" w:hanging="539"/>
        <w:jc w:val="both"/>
        <w:rPr>
          <w:b/>
          <w:bCs/>
          <w:sz w:val="28"/>
          <w:szCs w:val="28"/>
          <w:lang w:val="da-DK"/>
        </w:rPr>
      </w:pPr>
      <w:r w:rsidRPr="000C7D44">
        <w:rPr>
          <w:b/>
          <w:bCs/>
          <w:sz w:val="28"/>
          <w:szCs w:val="28"/>
          <w:lang w:val="da-DK"/>
        </w:rPr>
        <w:lastRenderedPageBreak/>
        <w:t>Kế hoạch vốn</w:t>
      </w:r>
      <w:r w:rsidR="00666FC3" w:rsidRPr="000C7D44">
        <w:rPr>
          <w:b/>
          <w:bCs/>
          <w:sz w:val="28"/>
          <w:szCs w:val="28"/>
          <w:lang w:val="da-DK"/>
        </w:rPr>
        <w:t xml:space="preserve"> đầu tư xây dựng</w:t>
      </w:r>
      <w:r w:rsidRPr="000C7D44">
        <w:rPr>
          <w:b/>
          <w:bCs/>
          <w:sz w:val="28"/>
          <w:szCs w:val="28"/>
          <w:lang w:val="da-DK"/>
        </w:rPr>
        <w:t xml:space="preserve"> năm 20</w:t>
      </w:r>
      <w:r w:rsidR="00EF0372" w:rsidRPr="000C7D44">
        <w:rPr>
          <w:b/>
          <w:bCs/>
          <w:sz w:val="28"/>
          <w:szCs w:val="28"/>
          <w:lang w:val="da-DK"/>
        </w:rPr>
        <w:t>2</w:t>
      </w:r>
      <w:r w:rsidR="00ED7B45" w:rsidRPr="000C7D44">
        <w:rPr>
          <w:b/>
          <w:bCs/>
          <w:sz w:val="28"/>
          <w:szCs w:val="28"/>
          <w:lang w:val="da-DK"/>
        </w:rPr>
        <w:t>2</w:t>
      </w:r>
    </w:p>
    <w:tbl>
      <w:tblPr>
        <w:tblW w:w="7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4246"/>
        <w:gridCol w:w="2335"/>
      </w:tblGrid>
      <w:tr w:rsidR="000C7D44" w:rsidRPr="000C7D44" w14:paraId="0B3CF0E6" w14:textId="77777777" w:rsidTr="005E0AEF">
        <w:trPr>
          <w:trHeight w:hRule="exact" w:val="789"/>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1ED142F5" w14:textId="77777777" w:rsidR="002C15B8" w:rsidRPr="000C7D44" w:rsidRDefault="002C15B8" w:rsidP="005E0AEF">
            <w:pPr>
              <w:spacing w:before="80" w:after="80"/>
              <w:jc w:val="center"/>
              <w:rPr>
                <w:b/>
                <w:bCs/>
                <w:noProof/>
              </w:rPr>
            </w:pPr>
            <w:r w:rsidRPr="000C7D44">
              <w:rPr>
                <w:b/>
                <w:bCs/>
                <w:noProof/>
              </w:rPr>
              <w:t>Stt</w:t>
            </w:r>
          </w:p>
        </w:tc>
        <w:tc>
          <w:tcPr>
            <w:tcW w:w="4246" w:type="dxa"/>
            <w:tcBorders>
              <w:top w:val="single" w:sz="4" w:space="0" w:color="auto"/>
              <w:left w:val="single" w:sz="4" w:space="0" w:color="auto"/>
              <w:bottom w:val="single" w:sz="4" w:space="0" w:color="auto"/>
              <w:right w:val="single" w:sz="4" w:space="0" w:color="auto"/>
            </w:tcBorders>
            <w:vAlign w:val="center"/>
          </w:tcPr>
          <w:p w14:paraId="5D026707" w14:textId="77777777" w:rsidR="002C15B8" w:rsidRPr="000C7D44" w:rsidRDefault="002C15B8" w:rsidP="005E0AEF">
            <w:pPr>
              <w:spacing w:before="80" w:after="80"/>
              <w:jc w:val="center"/>
              <w:rPr>
                <w:b/>
                <w:bCs/>
                <w:noProof/>
              </w:rPr>
            </w:pPr>
            <w:r w:rsidRPr="000C7D44">
              <w:rPr>
                <w:b/>
                <w:bCs/>
                <w:noProof/>
              </w:rPr>
              <w:t>Nội dung</w:t>
            </w:r>
          </w:p>
        </w:tc>
        <w:tc>
          <w:tcPr>
            <w:tcW w:w="2335" w:type="dxa"/>
            <w:tcBorders>
              <w:top w:val="single" w:sz="4" w:space="0" w:color="auto"/>
              <w:left w:val="single" w:sz="4" w:space="0" w:color="auto"/>
              <w:bottom w:val="single" w:sz="4" w:space="0" w:color="auto"/>
              <w:right w:val="single" w:sz="4" w:space="0" w:color="auto"/>
            </w:tcBorders>
          </w:tcPr>
          <w:p w14:paraId="40374FF5" w14:textId="77777777" w:rsidR="002C15B8" w:rsidRPr="000C7D44" w:rsidRDefault="002C15B8" w:rsidP="005E0AEF">
            <w:pPr>
              <w:spacing w:before="80" w:after="80"/>
              <w:jc w:val="center"/>
              <w:rPr>
                <w:b/>
                <w:bCs/>
                <w:noProof/>
              </w:rPr>
            </w:pPr>
            <w:r w:rsidRPr="000C7D44">
              <w:rPr>
                <w:b/>
                <w:bCs/>
                <w:noProof/>
              </w:rPr>
              <w:t>KH 2022</w:t>
            </w:r>
          </w:p>
          <w:p w14:paraId="250350BC" w14:textId="77777777" w:rsidR="002C15B8" w:rsidRPr="000C7D44" w:rsidRDefault="002C15B8" w:rsidP="005E0AEF">
            <w:pPr>
              <w:spacing w:before="80" w:after="80"/>
              <w:jc w:val="center"/>
              <w:rPr>
                <w:b/>
                <w:bCs/>
                <w:noProof/>
              </w:rPr>
            </w:pPr>
            <w:r w:rsidRPr="000C7D44">
              <w:rPr>
                <w:b/>
                <w:bCs/>
                <w:noProof/>
              </w:rPr>
              <w:t>(triệu đồng)</w:t>
            </w:r>
          </w:p>
        </w:tc>
      </w:tr>
      <w:tr w:rsidR="000C7D44" w:rsidRPr="000C7D44" w14:paraId="20B957E2" w14:textId="77777777" w:rsidTr="005E0AEF">
        <w:trPr>
          <w:trHeight w:hRule="exact" w:val="445"/>
          <w:jc w:val="center"/>
        </w:trPr>
        <w:tc>
          <w:tcPr>
            <w:tcW w:w="704" w:type="dxa"/>
            <w:tcBorders>
              <w:top w:val="single" w:sz="4" w:space="0" w:color="auto"/>
              <w:left w:val="single" w:sz="4" w:space="0" w:color="auto"/>
              <w:bottom w:val="single" w:sz="4" w:space="0" w:color="auto"/>
              <w:right w:val="single" w:sz="4" w:space="0" w:color="auto"/>
            </w:tcBorders>
            <w:vAlign w:val="center"/>
          </w:tcPr>
          <w:p w14:paraId="3BF26EAA" w14:textId="77777777" w:rsidR="002C15B8" w:rsidRPr="000C7D44" w:rsidRDefault="002C15B8" w:rsidP="005E0AEF">
            <w:pPr>
              <w:spacing w:before="80" w:after="80"/>
              <w:jc w:val="center"/>
              <w:rPr>
                <w:noProof/>
              </w:rPr>
            </w:pPr>
            <w:r w:rsidRPr="000C7D44">
              <w:rPr>
                <w:noProof/>
              </w:rPr>
              <w:t>1</w:t>
            </w:r>
          </w:p>
        </w:tc>
        <w:tc>
          <w:tcPr>
            <w:tcW w:w="4246" w:type="dxa"/>
            <w:tcBorders>
              <w:top w:val="nil"/>
              <w:left w:val="single" w:sz="4" w:space="0" w:color="auto"/>
              <w:bottom w:val="single" w:sz="4" w:space="0" w:color="auto"/>
              <w:right w:val="single" w:sz="4" w:space="0" w:color="auto"/>
            </w:tcBorders>
            <w:shd w:val="clear" w:color="auto" w:fill="auto"/>
            <w:vAlign w:val="center"/>
          </w:tcPr>
          <w:p w14:paraId="5E8C31B1" w14:textId="44F7A2E9" w:rsidR="002C15B8" w:rsidRPr="000C7D44" w:rsidRDefault="002C15B8" w:rsidP="005E0AEF">
            <w:pPr>
              <w:spacing w:before="80" w:after="80"/>
              <w:rPr>
                <w:noProof/>
              </w:rPr>
            </w:pPr>
            <w:r w:rsidRPr="000C7D44">
              <w:rPr>
                <w:noProof/>
              </w:rPr>
              <w:t xml:space="preserve">Trả nợ </w:t>
            </w:r>
            <w:r w:rsidR="00891591" w:rsidRPr="000C7D44">
              <w:rPr>
                <w:noProof/>
              </w:rPr>
              <w:t xml:space="preserve">vốn </w:t>
            </w:r>
            <w:r w:rsidRPr="000C7D44">
              <w:rPr>
                <w:noProof/>
              </w:rPr>
              <w:t>vay</w:t>
            </w:r>
          </w:p>
        </w:tc>
        <w:tc>
          <w:tcPr>
            <w:tcW w:w="2335" w:type="dxa"/>
            <w:tcBorders>
              <w:top w:val="nil"/>
              <w:left w:val="single" w:sz="4" w:space="0" w:color="auto"/>
              <w:bottom w:val="single" w:sz="4" w:space="0" w:color="auto"/>
              <w:right w:val="single" w:sz="4" w:space="0" w:color="auto"/>
            </w:tcBorders>
            <w:vAlign w:val="center"/>
          </w:tcPr>
          <w:p w14:paraId="435B4D82" w14:textId="77777777" w:rsidR="002C15B8" w:rsidRPr="000C7D44" w:rsidRDefault="002C15B8" w:rsidP="005E0AEF">
            <w:pPr>
              <w:spacing w:before="80" w:after="80"/>
              <w:jc w:val="right"/>
              <w:rPr>
                <w:noProof/>
              </w:rPr>
            </w:pPr>
            <w:r w:rsidRPr="000C7D44">
              <w:rPr>
                <w:noProof/>
              </w:rPr>
              <w:t>4.851.413</w:t>
            </w:r>
          </w:p>
        </w:tc>
      </w:tr>
      <w:tr w:rsidR="000C7D44" w:rsidRPr="000C7D44" w14:paraId="2CF42261" w14:textId="77777777" w:rsidTr="005E0AEF">
        <w:trPr>
          <w:trHeight w:hRule="exact" w:val="423"/>
          <w:jc w:val="center"/>
        </w:trPr>
        <w:tc>
          <w:tcPr>
            <w:tcW w:w="704" w:type="dxa"/>
            <w:tcBorders>
              <w:top w:val="single" w:sz="4" w:space="0" w:color="auto"/>
              <w:left w:val="single" w:sz="4" w:space="0" w:color="auto"/>
              <w:bottom w:val="single" w:sz="4" w:space="0" w:color="auto"/>
              <w:right w:val="single" w:sz="4" w:space="0" w:color="auto"/>
            </w:tcBorders>
            <w:vAlign w:val="center"/>
          </w:tcPr>
          <w:p w14:paraId="016D42E9" w14:textId="77777777" w:rsidR="002C15B8" w:rsidRPr="000C7D44" w:rsidRDefault="002C15B8" w:rsidP="005E0AEF">
            <w:pPr>
              <w:spacing w:before="80" w:after="80"/>
              <w:jc w:val="center"/>
              <w:rPr>
                <w:noProof/>
              </w:rPr>
            </w:pPr>
            <w:r w:rsidRPr="000C7D44">
              <w:rPr>
                <w:noProof/>
              </w:rPr>
              <w:t>2</w:t>
            </w:r>
          </w:p>
        </w:tc>
        <w:tc>
          <w:tcPr>
            <w:tcW w:w="4246" w:type="dxa"/>
            <w:tcBorders>
              <w:top w:val="nil"/>
              <w:left w:val="single" w:sz="4" w:space="0" w:color="auto"/>
              <w:bottom w:val="single" w:sz="4" w:space="0" w:color="auto"/>
              <w:right w:val="single" w:sz="4" w:space="0" w:color="auto"/>
            </w:tcBorders>
            <w:shd w:val="clear" w:color="auto" w:fill="auto"/>
            <w:vAlign w:val="center"/>
          </w:tcPr>
          <w:p w14:paraId="57AC94E6" w14:textId="66CE0CEB" w:rsidR="002C15B8" w:rsidRPr="000C7D44" w:rsidRDefault="002C15B8" w:rsidP="005E0AEF">
            <w:pPr>
              <w:spacing w:before="80" w:after="80"/>
              <w:rPr>
                <w:noProof/>
              </w:rPr>
            </w:pPr>
            <w:r w:rsidRPr="000C7D44">
              <w:rPr>
                <w:noProof/>
              </w:rPr>
              <w:t>Góp vốn</w:t>
            </w:r>
          </w:p>
        </w:tc>
        <w:tc>
          <w:tcPr>
            <w:tcW w:w="2335" w:type="dxa"/>
            <w:tcBorders>
              <w:top w:val="nil"/>
              <w:left w:val="single" w:sz="4" w:space="0" w:color="auto"/>
              <w:bottom w:val="single" w:sz="4" w:space="0" w:color="auto"/>
              <w:right w:val="single" w:sz="4" w:space="0" w:color="auto"/>
            </w:tcBorders>
            <w:vAlign w:val="center"/>
          </w:tcPr>
          <w:p w14:paraId="12D91480" w14:textId="77777777" w:rsidR="002C15B8" w:rsidRPr="000C7D44" w:rsidRDefault="002C15B8" w:rsidP="005E0AEF">
            <w:pPr>
              <w:spacing w:before="80" w:after="80"/>
              <w:jc w:val="right"/>
              <w:rPr>
                <w:noProof/>
              </w:rPr>
            </w:pPr>
            <w:r w:rsidRPr="000C7D44">
              <w:rPr>
                <w:noProof/>
              </w:rPr>
              <w:t>199.849</w:t>
            </w:r>
          </w:p>
        </w:tc>
      </w:tr>
      <w:tr w:rsidR="000C7D44" w:rsidRPr="000C7D44" w14:paraId="7D068416" w14:textId="77777777" w:rsidTr="005E0AEF">
        <w:trPr>
          <w:trHeight w:hRule="exact" w:val="429"/>
          <w:jc w:val="center"/>
        </w:trPr>
        <w:tc>
          <w:tcPr>
            <w:tcW w:w="704" w:type="dxa"/>
            <w:tcBorders>
              <w:top w:val="single" w:sz="4" w:space="0" w:color="auto"/>
              <w:left w:val="single" w:sz="4" w:space="0" w:color="auto"/>
              <w:bottom w:val="single" w:sz="4" w:space="0" w:color="auto"/>
              <w:right w:val="single" w:sz="4" w:space="0" w:color="auto"/>
            </w:tcBorders>
            <w:vAlign w:val="center"/>
          </w:tcPr>
          <w:p w14:paraId="2CD7BFB4" w14:textId="77777777" w:rsidR="002C15B8" w:rsidRPr="000C7D44" w:rsidRDefault="002C15B8" w:rsidP="005E0AEF">
            <w:pPr>
              <w:spacing w:before="80" w:after="80"/>
              <w:jc w:val="center"/>
              <w:rPr>
                <w:noProof/>
              </w:rPr>
            </w:pPr>
            <w:r w:rsidRPr="000C7D44">
              <w:rPr>
                <w:noProof/>
              </w:rPr>
              <w:t>3</w:t>
            </w:r>
          </w:p>
        </w:tc>
        <w:tc>
          <w:tcPr>
            <w:tcW w:w="4246" w:type="dxa"/>
            <w:tcBorders>
              <w:top w:val="nil"/>
              <w:left w:val="single" w:sz="4" w:space="0" w:color="auto"/>
              <w:bottom w:val="single" w:sz="4" w:space="0" w:color="auto"/>
              <w:right w:val="single" w:sz="4" w:space="0" w:color="auto"/>
            </w:tcBorders>
            <w:shd w:val="clear" w:color="auto" w:fill="auto"/>
            <w:vAlign w:val="center"/>
          </w:tcPr>
          <w:p w14:paraId="6BE21569" w14:textId="77777777" w:rsidR="002C15B8" w:rsidRPr="000C7D44" w:rsidRDefault="002C15B8" w:rsidP="005E0AEF">
            <w:pPr>
              <w:spacing w:before="80" w:after="80"/>
              <w:rPr>
                <w:noProof/>
              </w:rPr>
            </w:pPr>
            <w:r w:rsidRPr="000C7D44">
              <w:rPr>
                <w:noProof/>
              </w:rPr>
              <w:t>Đầu tư thuần</w:t>
            </w:r>
          </w:p>
        </w:tc>
        <w:tc>
          <w:tcPr>
            <w:tcW w:w="2335" w:type="dxa"/>
            <w:tcBorders>
              <w:top w:val="nil"/>
              <w:left w:val="single" w:sz="4" w:space="0" w:color="auto"/>
              <w:bottom w:val="single" w:sz="4" w:space="0" w:color="auto"/>
              <w:right w:val="single" w:sz="4" w:space="0" w:color="auto"/>
            </w:tcBorders>
            <w:vAlign w:val="center"/>
          </w:tcPr>
          <w:p w14:paraId="5B5C3FC0" w14:textId="06307B1A" w:rsidR="002C15B8" w:rsidRPr="000C7D44" w:rsidRDefault="002C15B8" w:rsidP="005E0AEF">
            <w:pPr>
              <w:spacing w:before="80" w:after="80"/>
              <w:jc w:val="right"/>
              <w:rPr>
                <w:noProof/>
              </w:rPr>
            </w:pPr>
            <w:r w:rsidRPr="000C7D44">
              <w:rPr>
                <w:bCs/>
              </w:rPr>
              <w:t>918.568</w:t>
            </w:r>
          </w:p>
        </w:tc>
      </w:tr>
      <w:tr w:rsidR="000C7D44" w:rsidRPr="000C7D44" w14:paraId="55C4C46C" w14:textId="77777777" w:rsidTr="005E0AEF">
        <w:trPr>
          <w:trHeight w:hRule="exact" w:val="422"/>
          <w:jc w:val="center"/>
        </w:trPr>
        <w:tc>
          <w:tcPr>
            <w:tcW w:w="4950" w:type="dxa"/>
            <w:gridSpan w:val="2"/>
            <w:tcBorders>
              <w:top w:val="single" w:sz="4" w:space="0" w:color="auto"/>
              <w:left w:val="single" w:sz="4" w:space="0" w:color="auto"/>
              <w:bottom w:val="single" w:sz="4" w:space="0" w:color="auto"/>
              <w:right w:val="single" w:sz="4" w:space="0" w:color="auto"/>
            </w:tcBorders>
            <w:vAlign w:val="center"/>
          </w:tcPr>
          <w:p w14:paraId="7E0629F0" w14:textId="77777777" w:rsidR="002C15B8" w:rsidRPr="000C7D44" w:rsidRDefault="002C15B8" w:rsidP="005E0AEF">
            <w:pPr>
              <w:spacing w:before="80" w:after="80"/>
              <w:jc w:val="center"/>
              <w:rPr>
                <w:b/>
                <w:bCs/>
                <w:noProof/>
              </w:rPr>
            </w:pPr>
            <w:r w:rsidRPr="000C7D44">
              <w:rPr>
                <w:b/>
                <w:bCs/>
                <w:noProof/>
              </w:rPr>
              <w:t>TỔNG CỘNG</w:t>
            </w:r>
          </w:p>
        </w:tc>
        <w:tc>
          <w:tcPr>
            <w:tcW w:w="2335" w:type="dxa"/>
            <w:tcBorders>
              <w:top w:val="single" w:sz="4" w:space="0" w:color="auto"/>
              <w:left w:val="single" w:sz="4" w:space="0" w:color="auto"/>
              <w:bottom w:val="single" w:sz="4" w:space="0" w:color="auto"/>
              <w:right w:val="single" w:sz="4" w:space="0" w:color="auto"/>
            </w:tcBorders>
            <w:vAlign w:val="center"/>
          </w:tcPr>
          <w:p w14:paraId="4D83D665" w14:textId="5701FC2A" w:rsidR="002C15B8" w:rsidRPr="000C7D44" w:rsidRDefault="006F26F0" w:rsidP="005E0AEF">
            <w:pPr>
              <w:spacing w:before="80" w:after="80"/>
              <w:jc w:val="right"/>
              <w:rPr>
                <w:b/>
                <w:bCs/>
                <w:noProof/>
              </w:rPr>
            </w:pPr>
            <w:r w:rsidRPr="000C7D44">
              <w:rPr>
                <w:b/>
              </w:rPr>
              <w:t>5.969.830</w:t>
            </w:r>
          </w:p>
        </w:tc>
      </w:tr>
    </w:tbl>
    <w:p w14:paraId="384D544E" w14:textId="1B1A55A3" w:rsidR="009A58C8" w:rsidRPr="000C7D44" w:rsidRDefault="009A58C8" w:rsidP="00A75ACF">
      <w:pPr>
        <w:pStyle w:val="ListParagraph"/>
        <w:spacing w:before="120" w:after="120" w:line="276" w:lineRule="auto"/>
        <w:ind w:left="539"/>
        <w:jc w:val="center"/>
        <w:rPr>
          <w:i/>
          <w:sz w:val="28"/>
          <w:szCs w:val="28"/>
        </w:rPr>
      </w:pPr>
      <w:r w:rsidRPr="000C7D44">
        <w:rPr>
          <w:i/>
          <w:sz w:val="28"/>
          <w:szCs w:val="28"/>
        </w:rPr>
        <w:t xml:space="preserve">(Chi tiết theo Phụ lục </w:t>
      </w:r>
      <w:r w:rsidR="00A458FD" w:rsidRPr="000C7D44">
        <w:rPr>
          <w:i/>
          <w:sz w:val="28"/>
          <w:szCs w:val="28"/>
        </w:rPr>
        <w:t>4</w:t>
      </w:r>
      <w:r w:rsidRPr="000C7D44">
        <w:rPr>
          <w:i/>
          <w:sz w:val="28"/>
          <w:szCs w:val="28"/>
        </w:rPr>
        <w:t xml:space="preserve"> đính kèm)</w:t>
      </w:r>
    </w:p>
    <w:p w14:paraId="301DF5BA" w14:textId="01F1F255" w:rsidR="00D13BAB" w:rsidRPr="000C7D44" w:rsidRDefault="00D13BAB" w:rsidP="008811F1">
      <w:pPr>
        <w:spacing w:before="120" w:after="120" w:line="283" w:lineRule="auto"/>
        <w:ind w:firstLine="567"/>
        <w:jc w:val="both"/>
        <w:rPr>
          <w:strike/>
          <w:lang w:val="pt-BR"/>
        </w:rPr>
      </w:pPr>
      <w:r w:rsidRPr="000C7D44">
        <w:rPr>
          <w:lang w:val="pt-BR"/>
        </w:rPr>
        <w:t>EVN</w:t>
      </w:r>
      <w:r w:rsidRPr="000C7D44">
        <w:rPr>
          <w:i/>
          <w:iCs/>
          <w:lang w:val="pt-BR"/>
        </w:rPr>
        <w:t xml:space="preserve">GENCO3 </w:t>
      </w:r>
      <w:r w:rsidR="00C1402C" w:rsidRPr="000C7D44">
        <w:rPr>
          <w:lang w:val="pt-BR"/>
        </w:rPr>
        <w:t xml:space="preserve">sẽ </w:t>
      </w:r>
      <w:r w:rsidR="00540EF4" w:rsidRPr="000C7D44">
        <w:rPr>
          <w:lang w:val="pt-BR"/>
        </w:rPr>
        <w:t xml:space="preserve">nỗ lực </w:t>
      </w:r>
      <w:r w:rsidRPr="000C7D44">
        <w:rPr>
          <w:lang w:val="pt-BR"/>
        </w:rPr>
        <w:t xml:space="preserve">phối hợp </w:t>
      </w:r>
      <w:r w:rsidR="00C1402C" w:rsidRPr="000C7D44">
        <w:rPr>
          <w:lang w:val="pt-BR"/>
        </w:rPr>
        <w:t xml:space="preserve">với </w:t>
      </w:r>
      <w:r w:rsidRPr="000C7D44">
        <w:rPr>
          <w:lang w:val="pt-BR"/>
        </w:rPr>
        <w:t xml:space="preserve">các đối tác trong Tổ hợp </w:t>
      </w:r>
      <w:r w:rsidR="00540EF4" w:rsidRPr="000C7D44">
        <w:rPr>
          <w:lang w:val="pt-BR"/>
        </w:rPr>
        <w:t xml:space="preserve">các nhà phát triển dự án </w:t>
      </w:r>
      <w:r w:rsidRPr="000C7D44">
        <w:rPr>
          <w:lang w:val="pt-BR"/>
        </w:rPr>
        <w:t>thúc đẩy hoàn thành công tác được chọn làm chủ đầu tư Dự án TTĐL Long Sơn - Giai đoạn 1 (1.500MW) và triển khai thủ tục góp vốn để đầu tư xây dựng theo quy định.</w:t>
      </w:r>
    </w:p>
    <w:p w14:paraId="17DDE215" w14:textId="6FAD1A51" w:rsidR="009F6808" w:rsidRPr="000C7D44" w:rsidRDefault="00540EF4" w:rsidP="008811F1">
      <w:pPr>
        <w:pStyle w:val="ListParagraph"/>
        <w:numPr>
          <w:ilvl w:val="0"/>
          <w:numId w:val="10"/>
        </w:numPr>
        <w:tabs>
          <w:tab w:val="left" w:pos="900"/>
        </w:tabs>
        <w:spacing w:before="120" w:after="120" w:line="283" w:lineRule="auto"/>
        <w:ind w:left="539" w:hanging="539"/>
        <w:jc w:val="both"/>
        <w:rPr>
          <w:b/>
          <w:bCs/>
          <w:noProof/>
          <w:sz w:val="28"/>
          <w:szCs w:val="28"/>
          <w:lang w:val="pt-BR"/>
        </w:rPr>
      </w:pPr>
      <w:r w:rsidRPr="000C7D44">
        <w:rPr>
          <w:b/>
          <w:bCs/>
          <w:noProof/>
          <w:sz w:val="28"/>
          <w:szCs w:val="28"/>
          <w:lang w:val="pt-BR"/>
        </w:rPr>
        <w:t>M</w:t>
      </w:r>
      <w:r w:rsidR="009F6808" w:rsidRPr="000C7D44">
        <w:rPr>
          <w:b/>
          <w:bCs/>
          <w:noProof/>
          <w:sz w:val="28"/>
          <w:szCs w:val="28"/>
          <w:lang w:val="pt-BR"/>
        </w:rPr>
        <w:t xml:space="preserve">ục tiêu đầu tư nguồn điện mới </w:t>
      </w:r>
      <w:r w:rsidR="009F6808" w:rsidRPr="000C7D44">
        <w:rPr>
          <w:b/>
          <w:bCs/>
          <w:sz w:val="28"/>
          <w:szCs w:val="28"/>
          <w:lang w:val="da-DK"/>
        </w:rPr>
        <w:t>giai</w:t>
      </w:r>
      <w:r w:rsidR="009F6808" w:rsidRPr="000C7D44">
        <w:rPr>
          <w:b/>
          <w:bCs/>
          <w:noProof/>
          <w:sz w:val="28"/>
          <w:szCs w:val="28"/>
          <w:lang w:val="pt-BR"/>
        </w:rPr>
        <w:t xml:space="preserve"> đoạn 2022 - 2025: </w:t>
      </w:r>
    </w:p>
    <w:p w14:paraId="64F66CB4" w14:textId="4E39BAEA" w:rsidR="00AA11AF" w:rsidRPr="000C7D44" w:rsidRDefault="009F6808" w:rsidP="008811F1">
      <w:pPr>
        <w:pStyle w:val="ListParagraph"/>
        <w:spacing w:before="120" w:after="120" w:line="283" w:lineRule="auto"/>
        <w:ind w:left="0" w:firstLine="567"/>
        <w:jc w:val="both"/>
        <w:rPr>
          <w:b/>
          <w:bCs/>
          <w:i/>
          <w:iCs/>
          <w:sz w:val="28"/>
          <w:szCs w:val="28"/>
          <w:lang w:val="da-DK"/>
        </w:rPr>
      </w:pPr>
      <w:r w:rsidRPr="000C7D44">
        <w:rPr>
          <w:noProof/>
          <w:sz w:val="28"/>
          <w:szCs w:val="28"/>
          <w:lang w:val="pt-BR"/>
        </w:rPr>
        <w:t>Căn cứ Nghị quyết số 55-NQ/TW ngày 11/02/2020 của Bộ Chính trị về định hướng Chiến lược phát triển năng lượng quốc gia của Việt Nam đến năm 2030, tầm nhìn đến năm 2045</w:t>
      </w:r>
      <w:r w:rsidRPr="000C7D44">
        <w:rPr>
          <w:noProof/>
          <w:sz w:val="28"/>
          <w:szCs w:val="28"/>
          <w:lang w:val="vi-VN"/>
        </w:rPr>
        <w:t>;</w:t>
      </w:r>
      <w:r w:rsidRPr="000C7D44">
        <w:rPr>
          <w:noProof/>
          <w:sz w:val="28"/>
          <w:szCs w:val="28"/>
          <w:lang w:val="pt-BR"/>
        </w:rPr>
        <w:t xml:space="preserve"> cam kết của Chính phủ tại Hội nghị COP-26</w:t>
      </w:r>
      <w:r w:rsidRPr="000C7D44">
        <w:rPr>
          <w:noProof/>
          <w:sz w:val="28"/>
          <w:szCs w:val="28"/>
          <w:lang w:val="vi-VN"/>
        </w:rPr>
        <w:t>;</w:t>
      </w:r>
      <w:r w:rsidRPr="000C7D44">
        <w:rPr>
          <w:noProof/>
          <w:sz w:val="28"/>
          <w:szCs w:val="28"/>
          <w:lang w:val="pt-BR"/>
        </w:rPr>
        <w:t xml:space="preserve"> Quy</w:t>
      </w:r>
      <w:r w:rsidRPr="000C7D44">
        <w:rPr>
          <w:noProof/>
          <w:sz w:val="28"/>
          <w:szCs w:val="28"/>
          <w:lang w:val="vi-VN"/>
        </w:rPr>
        <w:t xml:space="preserve"> hoạch Phát triển điện VII hiệu chỉnh; Dự thảo </w:t>
      </w:r>
      <w:r w:rsidRPr="000C7D44">
        <w:rPr>
          <w:noProof/>
          <w:sz w:val="28"/>
          <w:szCs w:val="28"/>
          <w:lang w:val="pt-BR"/>
        </w:rPr>
        <w:t>Quy hoạch điện VIII và Chiến lược SXKD-ĐTPT giai đoạn 2021-2025 của EVN</w:t>
      </w:r>
      <w:r w:rsidRPr="000C7D44">
        <w:rPr>
          <w:i/>
          <w:noProof/>
          <w:sz w:val="28"/>
          <w:szCs w:val="28"/>
          <w:lang w:val="pt-BR"/>
        </w:rPr>
        <w:t>GENCO3</w:t>
      </w:r>
      <w:r w:rsidRPr="000C7D44">
        <w:rPr>
          <w:noProof/>
          <w:sz w:val="28"/>
          <w:szCs w:val="28"/>
          <w:lang w:val="pt-BR"/>
        </w:rPr>
        <w:t xml:space="preserve">, TCT đặt mục tiêu trong giai đoạn 2022-2025 triển khai tham gia góp vốn và đầu tư các Dự án nguồn điện mới </w:t>
      </w:r>
      <w:r w:rsidR="00FD2849" w:rsidRPr="000C7D44">
        <w:rPr>
          <w:noProof/>
          <w:sz w:val="28"/>
          <w:szCs w:val="28"/>
          <w:lang w:val="pt-BR"/>
        </w:rPr>
        <w:t>(bao gồm các loại hình nhà máy điện: Tuabin khí chu trình hỗn hợp sử dụng LNG</w:t>
      </w:r>
      <w:r w:rsidR="00D55CC4" w:rsidRPr="000C7D44">
        <w:rPr>
          <w:noProof/>
          <w:sz w:val="28"/>
          <w:szCs w:val="28"/>
          <w:lang w:val="pt-BR"/>
        </w:rPr>
        <w:t>, Thủy điện, Điện gió trên bờ/ngoài khơi</w:t>
      </w:r>
      <w:r w:rsidR="00406CD6" w:rsidRPr="000C7D44">
        <w:rPr>
          <w:noProof/>
          <w:sz w:val="28"/>
          <w:szCs w:val="28"/>
          <w:lang w:val="pt-BR"/>
        </w:rPr>
        <w:t>, các loại nguồn khác</w:t>
      </w:r>
      <w:r w:rsidR="00307C4C" w:rsidRPr="000C7D44">
        <w:rPr>
          <w:noProof/>
          <w:sz w:val="28"/>
          <w:szCs w:val="28"/>
          <w:lang w:val="pt-BR"/>
        </w:rPr>
        <w:t>...</w:t>
      </w:r>
      <w:r w:rsidR="00FD2849" w:rsidRPr="000C7D44">
        <w:rPr>
          <w:noProof/>
          <w:sz w:val="28"/>
          <w:szCs w:val="28"/>
          <w:lang w:val="pt-BR"/>
        </w:rPr>
        <w:t xml:space="preserve">) </w:t>
      </w:r>
      <w:r w:rsidRPr="000C7D44">
        <w:rPr>
          <w:noProof/>
          <w:sz w:val="28"/>
          <w:szCs w:val="28"/>
          <w:lang w:val="pt-BR"/>
        </w:rPr>
        <w:t xml:space="preserve">với tổng quy mô công suất </w:t>
      </w:r>
      <w:r w:rsidR="00C35820" w:rsidRPr="000C7D44">
        <w:rPr>
          <w:noProof/>
          <w:sz w:val="28"/>
          <w:szCs w:val="28"/>
          <w:lang w:val="pt-BR"/>
        </w:rPr>
        <w:t xml:space="preserve">các dự án </w:t>
      </w:r>
      <w:r w:rsidRPr="000C7D44">
        <w:rPr>
          <w:noProof/>
          <w:sz w:val="28"/>
          <w:szCs w:val="28"/>
          <w:lang w:val="pt-BR"/>
        </w:rPr>
        <w:t xml:space="preserve">khoảng </w:t>
      </w:r>
      <w:r w:rsidR="0070328D">
        <w:rPr>
          <w:noProof/>
          <w:sz w:val="28"/>
          <w:szCs w:val="28"/>
          <w:lang w:val="pt-BR"/>
        </w:rPr>
        <w:t>2.613</w:t>
      </w:r>
      <w:r w:rsidRPr="000C7D44">
        <w:rPr>
          <w:noProof/>
          <w:sz w:val="28"/>
          <w:szCs w:val="28"/>
          <w:lang w:val="pt-BR"/>
        </w:rPr>
        <w:t xml:space="preserve"> MW</w:t>
      </w:r>
      <w:r w:rsidR="00BC2F49" w:rsidRPr="000C7D44">
        <w:rPr>
          <w:noProof/>
          <w:sz w:val="28"/>
          <w:szCs w:val="28"/>
          <w:lang w:val="pt-BR"/>
        </w:rPr>
        <w:t xml:space="preserve"> trên cơ sở các dự án đã được TCT triển khai nghiên cứu xúc tiến đầu tư (bổ sung quy hoạch, thỏa thuận khung hợp tác góp vốn đầu tư)</w:t>
      </w:r>
      <w:r w:rsidR="004E1E4A" w:rsidRPr="000C7D44">
        <w:rPr>
          <w:noProof/>
          <w:sz w:val="28"/>
          <w:szCs w:val="28"/>
          <w:lang w:val="pt-BR"/>
        </w:rPr>
        <w:t xml:space="preserve">. </w:t>
      </w:r>
      <w:r w:rsidR="00B66C50" w:rsidRPr="000C7D44">
        <w:rPr>
          <w:noProof/>
          <w:sz w:val="28"/>
          <w:szCs w:val="28"/>
          <w:lang w:val="pt-BR"/>
        </w:rPr>
        <w:t xml:space="preserve">Tổng Công ty sẽ </w:t>
      </w:r>
      <w:r w:rsidR="00551FCD" w:rsidRPr="000C7D44">
        <w:rPr>
          <w:noProof/>
          <w:sz w:val="28"/>
          <w:szCs w:val="28"/>
          <w:lang w:val="pt-BR"/>
        </w:rPr>
        <w:t xml:space="preserve">báo cáo </w:t>
      </w:r>
      <w:r w:rsidR="000E55BF" w:rsidRPr="000C7D44">
        <w:rPr>
          <w:noProof/>
          <w:sz w:val="28"/>
          <w:szCs w:val="28"/>
          <w:lang w:val="pt-BR"/>
        </w:rPr>
        <w:t xml:space="preserve">xin ý kiến </w:t>
      </w:r>
      <w:r w:rsidR="008B3314" w:rsidRPr="000C7D44">
        <w:rPr>
          <w:noProof/>
          <w:sz w:val="28"/>
          <w:szCs w:val="28"/>
          <w:lang w:val="pt-BR"/>
        </w:rPr>
        <w:t>ĐHĐCĐ</w:t>
      </w:r>
      <w:r w:rsidR="004E1E4A" w:rsidRPr="000C7D44">
        <w:rPr>
          <w:noProof/>
          <w:sz w:val="28"/>
          <w:szCs w:val="28"/>
          <w:lang w:val="pt-BR"/>
        </w:rPr>
        <w:t xml:space="preserve"> và cấp thẩm quyền</w:t>
      </w:r>
      <w:r w:rsidR="008B3314" w:rsidRPr="000C7D44">
        <w:rPr>
          <w:noProof/>
          <w:sz w:val="28"/>
          <w:szCs w:val="28"/>
          <w:lang w:val="pt-BR"/>
        </w:rPr>
        <w:t xml:space="preserve"> theo </w:t>
      </w:r>
      <w:r w:rsidR="004E1E4A" w:rsidRPr="000C7D44">
        <w:rPr>
          <w:noProof/>
          <w:sz w:val="28"/>
          <w:szCs w:val="28"/>
          <w:lang w:val="pt-BR"/>
        </w:rPr>
        <w:t xml:space="preserve">tiến độ triển khai của </w:t>
      </w:r>
      <w:r w:rsidR="008B3314" w:rsidRPr="000C7D44">
        <w:rPr>
          <w:noProof/>
          <w:sz w:val="28"/>
          <w:szCs w:val="28"/>
          <w:lang w:val="pt-BR"/>
        </w:rPr>
        <w:t>từng dự án cụ thể</w:t>
      </w:r>
      <w:r w:rsidR="00C35820" w:rsidRPr="000C7D44">
        <w:rPr>
          <w:noProof/>
          <w:sz w:val="28"/>
          <w:szCs w:val="28"/>
          <w:lang w:val="pt-BR"/>
        </w:rPr>
        <w:t xml:space="preserve"> theo quy định</w:t>
      </w:r>
      <w:r w:rsidR="00763D36" w:rsidRPr="000C7D44">
        <w:rPr>
          <w:noProof/>
          <w:sz w:val="28"/>
          <w:szCs w:val="28"/>
          <w:lang w:val="pt-BR"/>
        </w:rPr>
        <w:t>.</w:t>
      </w:r>
    </w:p>
    <w:p w14:paraId="58CD5E5A" w14:textId="775FB1FC" w:rsidR="002C2429" w:rsidRPr="000C7D44" w:rsidRDefault="002C2429" w:rsidP="00FB18CF">
      <w:pPr>
        <w:pStyle w:val="ListParagraph"/>
        <w:numPr>
          <w:ilvl w:val="0"/>
          <w:numId w:val="10"/>
        </w:numPr>
        <w:tabs>
          <w:tab w:val="left" w:pos="900"/>
        </w:tabs>
        <w:spacing w:before="120" w:after="120" w:line="283" w:lineRule="auto"/>
        <w:ind w:left="539" w:hanging="539"/>
        <w:jc w:val="both"/>
        <w:rPr>
          <w:b/>
          <w:bCs/>
          <w:noProof/>
          <w:sz w:val="28"/>
          <w:szCs w:val="28"/>
          <w:lang w:val="pt-BR"/>
        </w:rPr>
      </w:pPr>
      <w:r w:rsidRPr="000C7D44">
        <w:rPr>
          <w:b/>
          <w:bCs/>
          <w:noProof/>
          <w:sz w:val="28"/>
          <w:szCs w:val="28"/>
          <w:lang w:val="pt-BR"/>
        </w:rPr>
        <w:t>Các giải pháp thực hiện kế hoạch 20</w:t>
      </w:r>
      <w:r w:rsidR="009A58C8" w:rsidRPr="000C7D44">
        <w:rPr>
          <w:b/>
          <w:bCs/>
          <w:noProof/>
          <w:sz w:val="28"/>
          <w:szCs w:val="28"/>
          <w:lang w:val="pt-BR"/>
        </w:rPr>
        <w:t>2</w:t>
      </w:r>
      <w:r w:rsidR="00063C0C" w:rsidRPr="000C7D44">
        <w:rPr>
          <w:b/>
          <w:bCs/>
          <w:noProof/>
          <w:sz w:val="28"/>
          <w:szCs w:val="28"/>
          <w:lang w:val="pt-BR"/>
        </w:rPr>
        <w:t>2</w:t>
      </w:r>
    </w:p>
    <w:p w14:paraId="59A98F91" w14:textId="35AA135B" w:rsidR="002C2429" w:rsidRPr="000C7D44" w:rsidRDefault="002C2429" w:rsidP="008811F1">
      <w:pPr>
        <w:tabs>
          <w:tab w:val="left" w:pos="567"/>
        </w:tabs>
        <w:spacing w:before="100" w:after="100" w:line="283" w:lineRule="auto"/>
        <w:ind w:firstLine="518"/>
        <w:jc w:val="both"/>
        <w:rPr>
          <w:lang w:val="da-DK"/>
        </w:rPr>
      </w:pPr>
      <w:r w:rsidRPr="000C7D44">
        <w:rPr>
          <w:rFonts w:eastAsia="SimSun"/>
          <w:lang w:val="da-DK" w:eastAsia="zh-CN"/>
        </w:rPr>
        <w:t>Trên</w:t>
      </w:r>
      <w:r w:rsidRPr="000C7D44">
        <w:rPr>
          <w:lang w:val="da-DK"/>
        </w:rPr>
        <w:t xml:space="preserve"> cơ sở các mục tiêu, nhiệm vụ và các chỉ tiêu chủ yếu trong kế hoạch </w:t>
      </w:r>
      <w:r w:rsidR="00982FDB" w:rsidRPr="000C7D44">
        <w:rPr>
          <w:lang w:val="da-DK"/>
        </w:rPr>
        <w:t xml:space="preserve">năm </w:t>
      </w:r>
      <w:r w:rsidRPr="000C7D44">
        <w:rPr>
          <w:lang w:val="da-DK"/>
        </w:rPr>
        <w:t>20</w:t>
      </w:r>
      <w:r w:rsidR="009A58C8" w:rsidRPr="000C7D44">
        <w:rPr>
          <w:lang w:val="da-DK"/>
        </w:rPr>
        <w:t>2</w:t>
      </w:r>
      <w:r w:rsidR="00063C0C" w:rsidRPr="000C7D44">
        <w:rPr>
          <w:lang w:val="da-DK"/>
        </w:rPr>
        <w:t>2</w:t>
      </w:r>
      <w:r w:rsidRPr="000C7D44">
        <w:rPr>
          <w:lang w:val="da-DK"/>
        </w:rPr>
        <w:t>, EVN</w:t>
      </w:r>
      <w:r w:rsidRPr="000C7D44">
        <w:rPr>
          <w:i/>
          <w:iCs/>
          <w:lang w:val="da-DK"/>
        </w:rPr>
        <w:t>GENCO3</w:t>
      </w:r>
      <w:r w:rsidRPr="000C7D44">
        <w:rPr>
          <w:lang w:val="da-DK"/>
        </w:rPr>
        <w:t xml:space="preserve"> đề ra các giải pháp thực hiện như sau:</w:t>
      </w:r>
    </w:p>
    <w:p w14:paraId="58F58497" w14:textId="77777777" w:rsidR="002C2429" w:rsidRPr="000C7D44" w:rsidRDefault="002C2429" w:rsidP="008811F1">
      <w:pPr>
        <w:pStyle w:val="ListParagraph"/>
        <w:numPr>
          <w:ilvl w:val="0"/>
          <w:numId w:val="11"/>
        </w:numPr>
        <w:tabs>
          <w:tab w:val="left" w:pos="567"/>
        </w:tabs>
        <w:spacing w:before="100" w:after="100" w:line="283" w:lineRule="auto"/>
        <w:outlineLvl w:val="2"/>
        <w:rPr>
          <w:b/>
          <w:bCs/>
          <w:vanish/>
          <w:sz w:val="28"/>
          <w:szCs w:val="28"/>
          <w:lang w:val="es-ES"/>
        </w:rPr>
      </w:pPr>
    </w:p>
    <w:p w14:paraId="5DEC89AB" w14:textId="5F59D09E" w:rsidR="002C2429" w:rsidRPr="000C7D44" w:rsidRDefault="002C2429" w:rsidP="00FB18CF">
      <w:pPr>
        <w:pStyle w:val="ListParagraph"/>
        <w:numPr>
          <w:ilvl w:val="1"/>
          <w:numId w:val="26"/>
        </w:numPr>
        <w:spacing w:before="100" w:after="100" w:line="283" w:lineRule="auto"/>
        <w:ind w:left="567" w:hanging="567"/>
        <w:jc w:val="both"/>
        <w:outlineLvl w:val="2"/>
        <w:rPr>
          <w:b/>
          <w:bCs/>
          <w:sz w:val="28"/>
          <w:szCs w:val="28"/>
          <w:lang w:val="es-ES"/>
        </w:rPr>
      </w:pPr>
      <w:r w:rsidRPr="000C7D44">
        <w:rPr>
          <w:b/>
          <w:bCs/>
          <w:sz w:val="28"/>
          <w:szCs w:val="28"/>
          <w:lang w:val="es-ES"/>
        </w:rPr>
        <w:t xml:space="preserve">Nhóm giải pháp về </w:t>
      </w:r>
      <w:r w:rsidR="00BE11E3" w:rsidRPr="000C7D44">
        <w:rPr>
          <w:b/>
          <w:bCs/>
          <w:sz w:val="28"/>
          <w:szCs w:val="28"/>
          <w:lang w:val="es-ES"/>
        </w:rPr>
        <w:t>sản xuất điện và nâng cao hiệu quả sản xuất, vận hành ổn định, an toàn các tổ máy</w:t>
      </w:r>
    </w:p>
    <w:p w14:paraId="2D752F59" w14:textId="0159D545" w:rsidR="00E56ECF" w:rsidRPr="000C7D44" w:rsidRDefault="00E56ECF" w:rsidP="00254D12">
      <w:pPr>
        <w:numPr>
          <w:ilvl w:val="0"/>
          <w:numId w:val="6"/>
        </w:numPr>
        <w:spacing w:before="100" w:after="100" w:line="283" w:lineRule="auto"/>
        <w:ind w:left="567" w:hanging="283"/>
        <w:jc w:val="both"/>
        <w:rPr>
          <w:lang w:val="es-ES"/>
        </w:rPr>
      </w:pPr>
      <w:r w:rsidRPr="000C7D44">
        <w:rPr>
          <w:lang w:val="es-ES"/>
        </w:rPr>
        <w:t>Cung ứng nhiên liệu:</w:t>
      </w:r>
    </w:p>
    <w:p w14:paraId="6E5762C6" w14:textId="1A9771E6" w:rsidR="00774191" w:rsidRPr="000C7D44" w:rsidRDefault="00A377DE" w:rsidP="008811F1">
      <w:pPr>
        <w:numPr>
          <w:ilvl w:val="0"/>
          <w:numId w:val="17"/>
        </w:numPr>
        <w:spacing w:before="100" w:after="100" w:line="283" w:lineRule="auto"/>
        <w:ind w:left="992" w:hanging="425"/>
        <w:jc w:val="both"/>
        <w:rPr>
          <w:lang w:val="da-DK"/>
        </w:rPr>
      </w:pPr>
      <w:r w:rsidRPr="000C7D44">
        <w:rPr>
          <w:lang w:val="da-DK"/>
        </w:rPr>
        <w:t xml:space="preserve">Khả năng cung ứng khí </w:t>
      </w:r>
      <w:r w:rsidR="00AC7BC7" w:rsidRPr="000C7D44">
        <w:rPr>
          <w:lang w:val="da-DK"/>
        </w:rPr>
        <w:t>của PVGas đảm bảo cho sản xuất điện theo kế hoạch năm 2022 của các NMĐ khí Phú Mỹ.</w:t>
      </w:r>
      <w:r w:rsidR="00CD78C6" w:rsidRPr="000C7D44">
        <w:rPr>
          <w:lang w:val="da-DK"/>
        </w:rPr>
        <w:t xml:space="preserve"> Hiện </w:t>
      </w:r>
      <w:r w:rsidR="00A47A42" w:rsidRPr="000C7D44">
        <w:rPr>
          <w:lang w:val="da-DK"/>
        </w:rPr>
        <w:t xml:space="preserve">nay, </w:t>
      </w:r>
      <w:r w:rsidR="00CD78C6" w:rsidRPr="000C7D44">
        <w:rPr>
          <w:lang w:val="da-DK"/>
        </w:rPr>
        <w:t>EVN</w:t>
      </w:r>
      <w:r w:rsidR="00CD78C6" w:rsidRPr="000C7D44">
        <w:rPr>
          <w:i/>
          <w:iCs/>
          <w:lang w:val="da-DK"/>
        </w:rPr>
        <w:t>GENCO3</w:t>
      </w:r>
      <w:r w:rsidR="00CD78C6" w:rsidRPr="000C7D44">
        <w:rPr>
          <w:lang w:val="da-DK"/>
        </w:rPr>
        <w:t xml:space="preserve"> đang nghiên </w:t>
      </w:r>
      <w:r w:rsidR="00CD78C6" w:rsidRPr="000C7D44">
        <w:rPr>
          <w:lang w:val="da-DK"/>
        </w:rPr>
        <w:lastRenderedPageBreak/>
        <w:t xml:space="preserve">cứu thị trường </w:t>
      </w:r>
      <w:r w:rsidR="00404740" w:rsidRPr="000C7D44">
        <w:rPr>
          <w:lang w:val="da-DK"/>
        </w:rPr>
        <w:t xml:space="preserve">để có kế hoạch </w:t>
      </w:r>
      <w:r w:rsidR="00290915" w:rsidRPr="000C7D44">
        <w:rPr>
          <w:lang w:val="da-DK"/>
        </w:rPr>
        <w:t xml:space="preserve">mua </w:t>
      </w:r>
      <w:r w:rsidR="00404740" w:rsidRPr="000C7D44">
        <w:rPr>
          <w:lang w:val="da-DK"/>
        </w:rPr>
        <w:t>bổ sung nguồn khí LNG cho các NMĐ khí Phú Mỹ giai đoạn từ năm 2023</w:t>
      </w:r>
      <w:r w:rsidR="00C35820" w:rsidRPr="000C7D44">
        <w:rPr>
          <w:lang w:val="da-DK"/>
        </w:rPr>
        <w:t xml:space="preserve"> khi nhu cầu điện miền Nam tăng cao</w:t>
      </w:r>
      <w:r w:rsidR="00404740" w:rsidRPr="000C7D44">
        <w:rPr>
          <w:lang w:val="da-DK"/>
        </w:rPr>
        <w:t>.</w:t>
      </w:r>
    </w:p>
    <w:p w14:paraId="66CF9FB0" w14:textId="219DF036" w:rsidR="0036680F" w:rsidRPr="000C7D44" w:rsidRDefault="00AE18B8" w:rsidP="008811F1">
      <w:pPr>
        <w:numPr>
          <w:ilvl w:val="0"/>
          <w:numId w:val="17"/>
        </w:numPr>
        <w:spacing w:before="100" w:after="100" w:line="283" w:lineRule="auto"/>
        <w:ind w:left="992" w:hanging="425"/>
        <w:jc w:val="both"/>
        <w:rPr>
          <w:lang w:val="da-DK"/>
        </w:rPr>
      </w:pPr>
      <w:r w:rsidRPr="000C7D44">
        <w:rPr>
          <w:lang w:val="da-DK"/>
        </w:rPr>
        <w:t xml:space="preserve">Nhiên liệu than: </w:t>
      </w:r>
      <w:r w:rsidR="00D72D09" w:rsidRPr="000C7D44">
        <w:rPr>
          <w:lang w:val="da-DK"/>
        </w:rPr>
        <w:t>Ngoài các hợp đồng cung ứng than từ TKV và Tổng Công ty Đông Bắc, EVN</w:t>
      </w:r>
      <w:r w:rsidR="00D72D09" w:rsidRPr="000C7D44">
        <w:rPr>
          <w:i/>
          <w:iCs/>
          <w:lang w:val="da-DK"/>
        </w:rPr>
        <w:t>GENCO3</w:t>
      </w:r>
      <w:r w:rsidR="00D72D09" w:rsidRPr="000C7D44">
        <w:rPr>
          <w:lang w:val="da-DK"/>
        </w:rPr>
        <w:t xml:space="preserve"> vẫn đang </w:t>
      </w:r>
      <w:r w:rsidR="00DD2FDF" w:rsidRPr="000C7D44">
        <w:rPr>
          <w:lang w:val="da-DK"/>
        </w:rPr>
        <w:t xml:space="preserve">triển khai mua than bổ sung cho </w:t>
      </w:r>
      <w:r w:rsidR="00160FA9" w:rsidRPr="000C7D44">
        <w:rPr>
          <w:lang w:val="da-DK"/>
        </w:rPr>
        <w:t>NMNĐ than Vĩnh Tân 2</w:t>
      </w:r>
      <w:r w:rsidR="007B7917" w:rsidRPr="000C7D44">
        <w:rPr>
          <w:lang w:val="da-DK"/>
        </w:rPr>
        <w:t xml:space="preserve"> </w:t>
      </w:r>
      <w:r w:rsidR="00C35820" w:rsidRPr="000C7D44">
        <w:rPr>
          <w:lang w:val="da-DK"/>
        </w:rPr>
        <w:t xml:space="preserve">từ các nguồn trong nước khác và nguồn than nhập khẩu </w:t>
      </w:r>
      <w:r w:rsidR="007B7917" w:rsidRPr="000C7D44">
        <w:rPr>
          <w:lang w:val="da-DK"/>
        </w:rPr>
        <w:t>nhằm</w:t>
      </w:r>
      <w:r w:rsidR="00C56F55" w:rsidRPr="000C7D44">
        <w:rPr>
          <w:lang w:val="da-DK"/>
        </w:rPr>
        <w:t xml:space="preserve"> đảm bảo cung ứng than cho vận hành các tháng </w:t>
      </w:r>
      <w:r w:rsidR="00A90DFF" w:rsidRPr="000C7D44">
        <w:rPr>
          <w:lang w:val="da-DK"/>
        </w:rPr>
        <w:t>còn lại của năm 2022.</w:t>
      </w:r>
      <w:r w:rsidR="007B7917" w:rsidRPr="000C7D44">
        <w:rPr>
          <w:lang w:val="da-DK"/>
        </w:rPr>
        <w:t xml:space="preserve"> Đối với CTNĐ Mông Dương, </w:t>
      </w:r>
      <w:r w:rsidR="00C944D0" w:rsidRPr="000C7D44">
        <w:rPr>
          <w:lang w:val="da-DK"/>
        </w:rPr>
        <w:t xml:space="preserve">các hợp đồng cung ứng </w:t>
      </w:r>
      <w:r w:rsidR="00105AA6" w:rsidRPr="000C7D44">
        <w:rPr>
          <w:lang w:val="da-DK"/>
        </w:rPr>
        <w:t>than</w:t>
      </w:r>
      <w:r w:rsidR="00487F9E" w:rsidRPr="000C7D44">
        <w:rPr>
          <w:lang w:val="da-DK"/>
        </w:rPr>
        <w:t xml:space="preserve"> dài hạn</w:t>
      </w:r>
      <w:r w:rsidR="009C5ED0" w:rsidRPr="000C7D44">
        <w:rPr>
          <w:lang w:val="da-DK"/>
        </w:rPr>
        <w:t xml:space="preserve"> </w:t>
      </w:r>
      <w:r w:rsidR="005712A0" w:rsidRPr="000C7D44">
        <w:rPr>
          <w:lang w:val="da-DK"/>
        </w:rPr>
        <w:t xml:space="preserve">đã ký </w:t>
      </w:r>
      <w:r w:rsidR="00C944D0" w:rsidRPr="000C7D44">
        <w:rPr>
          <w:lang w:val="da-DK"/>
        </w:rPr>
        <w:t>đảm bảo cho sản xuất</w:t>
      </w:r>
      <w:r w:rsidR="00105AA6" w:rsidRPr="000C7D44">
        <w:rPr>
          <w:lang w:val="da-DK"/>
        </w:rPr>
        <w:t xml:space="preserve"> điện </w:t>
      </w:r>
      <w:r w:rsidR="00B64981" w:rsidRPr="000C7D44">
        <w:rPr>
          <w:lang w:val="da-DK"/>
        </w:rPr>
        <w:t>theo kế hoạch năm 2022</w:t>
      </w:r>
      <w:r w:rsidR="00406CD6" w:rsidRPr="000C7D44">
        <w:rPr>
          <w:lang w:val="da-DK"/>
        </w:rPr>
        <w:t xml:space="preserve"> và dài hạn của nhà máy</w:t>
      </w:r>
      <w:r w:rsidR="00487F9E" w:rsidRPr="000C7D44">
        <w:rPr>
          <w:lang w:val="da-DK"/>
        </w:rPr>
        <w:t>.</w:t>
      </w:r>
    </w:p>
    <w:p w14:paraId="3B8D54B9" w14:textId="73219F4B" w:rsidR="00AE18B8" w:rsidRPr="000C7D44" w:rsidRDefault="00132C32" w:rsidP="00254D12">
      <w:pPr>
        <w:numPr>
          <w:ilvl w:val="0"/>
          <w:numId w:val="6"/>
        </w:numPr>
        <w:spacing w:before="100" w:after="100" w:line="283" w:lineRule="auto"/>
        <w:ind w:left="567" w:hanging="283"/>
        <w:jc w:val="both"/>
        <w:rPr>
          <w:lang w:val="da-DK"/>
        </w:rPr>
      </w:pPr>
      <w:r w:rsidRPr="000C7D44">
        <w:rPr>
          <w:lang w:val="da-DK"/>
        </w:rPr>
        <w:t>Cung ứng điện:</w:t>
      </w:r>
    </w:p>
    <w:p w14:paraId="77AF252C" w14:textId="0420E090" w:rsidR="00B61AF0" w:rsidRPr="000C7D44" w:rsidRDefault="00B61AF0" w:rsidP="008811F1">
      <w:pPr>
        <w:numPr>
          <w:ilvl w:val="0"/>
          <w:numId w:val="17"/>
        </w:numPr>
        <w:spacing w:before="100" w:after="100" w:line="283" w:lineRule="auto"/>
        <w:ind w:left="993" w:hanging="426"/>
        <w:jc w:val="both"/>
        <w:rPr>
          <w:lang w:val="da-DK"/>
        </w:rPr>
      </w:pPr>
      <w:r w:rsidRPr="000C7D44">
        <w:rPr>
          <w:lang w:val="da-DK"/>
        </w:rPr>
        <w:t>Tập trung nguồn lực đảm bảo độ khả dụng cao nhất của các nhà máy điện, vận hành an toàn và tin cậy các tổ máy</w:t>
      </w:r>
      <w:r w:rsidR="00C40FF3" w:rsidRPr="000C7D44">
        <w:rPr>
          <w:lang w:val="da-DK"/>
        </w:rPr>
        <w:t xml:space="preserve">; Tiếp tục thực hiện đề án giảm sự cố chủ quan các NMĐ; Xây dựng và triển khai đề án nâng cao độ tin cậy và hiệu suất vận hành các NMĐ giai đoạn đến </w:t>
      </w:r>
      <w:r w:rsidR="00925773" w:rsidRPr="000C7D44">
        <w:rPr>
          <w:lang w:val="da-DK"/>
        </w:rPr>
        <w:t xml:space="preserve">năm </w:t>
      </w:r>
      <w:r w:rsidR="00C40FF3" w:rsidRPr="000C7D44">
        <w:rPr>
          <w:lang w:val="da-DK"/>
        </w:rPr>
        <w:t>2025.</w:t>
      </w:r>
    </w:p>
    <w:p w14:paraId="5D21FF9F" w14:textId="12446FF7" w:rsidR="00CF1EE7" w:rsidRPr="000C7D44" w:rsidRDefault="00CF1EE7" w:rsidP="008811F1">
      <w:pPr>
        <w:numPr>
          <w:ilvl w:val="0"/>
          <w:numId w:val="17"/>
        </w:numPr>
        <w:spacing w:before="100" w:after="100" w:line="283" w:lineRule="auto"/>
        <w:ind w:left="992" w:hanging="425"/>
        <w:jc w:val="both"/>
        <w:rPr>
          <w:lang w:val="da-DK"/>
        </w:rPr>
      </w:pPr>
      <w:r w:rsidRPr="000C7D44">
        <w:rPr>
          <w:lang w:val="da-DK"/>
        </w:rPr>
        <w:t xml:space="preserve">Bám sát nhu cầu tăng trưởng phụ tải, tình hình thủy văn, nhiên liệu và phương thức huy động tuần/ tháng cùng với yêu cầu của Điều độ Hệ thống điện để điều hành linh hoạt các </w:t>
      </w:r>
      <w:r w:rsidR="00D926CC" w:rsidRPr="000C7D44">
        <w:rPr>
          <w:lang w:val="da-DK"/>
        </w:rPr>
        <w:t xml:space="preserve">tổ máy, </w:t>
      </w:r>
      <w:r w:rsidRPr="000C7D44">
        <w:rPr>
          <w:lang w:val="da-DK"/>
        </w:rPr>
        <w:t>nhà máy</w:t>
      </w:r>
      <w:r w:rsidR="00DD6C4C" w:rsidRPr="000C7D44">
        <w:rPr>
          <w:lang w:val="da-DK"/>
        </w:rPr>
        <w:t>, chào giá tối ưu trên thị trường điện</w:t>
      </w:r>
      <w:r w:rsidR="00D93A5C" w:rsidRPr="000C7D44">
        <w:rPr>
          <w:lang w:val="da-DK"/>
        </w:rPr>
        <w:t>.</w:t>
      </w:r>
    </w:p>
    <w:p w14:paraId="54D089A5" w14:textId="14FC64E8" w:rsidR="00791F12" w:rsidRPr="000C7D44" w:rsidRDefault="00F554ED" w:rsidP="008811F1">
      <w:pPr>
        <w:numPr>
          <w:ilvl w:val="0"/>
          <w:numId w:val="17"/>
        </w:numPr>
        <w:spacing w:before="100" w:after="100" w:line="283" w:lineRule="auto"/>
        <w:ind w:left="993" w:hanging="426"/>
        <w:jc w:val="both"/>
        <w:rPr>
          <w:lang w:val="da-DK"/>
        </w:rPr>
      </w:pPr>
      <w:r w:rsidRPr="000C7D44">
        <w:rPr>
          <w:lang w:val="da-DK"/>
        </w:rPr>
        <w:t>Xây dựng các giải pháp để t</w:t>
      </w:r>
      <w:r w:rsidR="00775E73" w:rsidRPr="000C7D44">
        <w:rPr>
          <w:lang w:val="da-DK"/>
        </w:rPr>
        <w:t xml:space="preserve">hực hiện các công trình </w:t>
      </w:r>
      <w:r w:rsidR="00D608DE" w:rsidRPr="000C7D44">
        <w:rPr>
          <w:lang w:val="da-DK"/>
        </w:rPr>
        <w:t>sửa chữa, bảo dưỡng</w:t>
      </w:r>
      <w:r w:rsidR="00775E73" w:rsidRPr="000C7D44">
        <w:rPr>
          <w:lang w:val="da-DK"/>
        </w:rPr>
        <w:t xml:space="preserve"> đảm bảo an toàn, chất lượng và tiến độ</w:t>
      </w:r>
      <w:r w:rsidR="001C3794" w:rsidRPr="000C7D44">
        <w:rPr>
          <w:lang w:val="da-DK"/>
        </w:rPr>
        <w:t>.</w:t>
      </w:r>
      <w:r w:rsidR="00406CD6" w:rsidRPr="000C7D44">
        <w:rPr>
          <w:lang w:val="da-DK"/>
        </w:rPr>
        <w:t xml:space="preserve"> Đẩy mạnh áp dụng hình thức sửa chữa tập trung vào độ tin cậy của thiết bị RCM để nâng cao hiệu quả, độ ổn định vận hành của các hệ thống thiết bị.</w:t>
      </w:r>
    </w:p>
    <w:p w14:paraId="4185DDF1" w14:textId="13A51E49" w:rsidR="00D526D6" w:rsidRPr="000C7D44" w:rsidRDefault="00D526D6" w:rsidP="00FB18CF">
      <w:pPr>
        <w:pStyle w:val="ListParagraph"/>
        <w:numPr>
          <w:ilvl w:val="1"/>
          <w:numId w:val="26"/>
        </w:numPr>
        <w:spacing w:before="100" w:after="100" w:line="283" w:lineRule="auto"/>
        <w:ind w:left="567" w:hanging="567"/>
        <w:jc w:val="both"/>
        <w:outlineLvl w:val="2"/>
        <w:rPr>
          <w:b/>
          <w:bCs/>
          <w:sz w:val="28"/>
          <w:szCs w:val="28"/>
          <w:lang w:val="da-DK"/>
        </w:rPr>
      </w:pPr>
      <w:r w:rsidRPr="000C7D44">
        <w:rPr>
          <w:b/>
          <w:bCs/>
          <w:sz w:val="28"/>
          <w:szCs w:val="28"/>
          <w:lang w:val="da-DK"/>
        </w:rPr>
        <w:t xml:space="preserve">Giải pháp về </w:t>
      </w:r>
      <w:r w:rsidR="003321BC" w:rsidRPr="000C7D44">
        <w:rPr>
          <w:b/>
          <w:bCs/>
          <w:sz w:val="28"/>
          <w:szCs w:val="28"/>
          <w:lang w:val="da-DK"/>
        </w:rPr>
        <w:t>quản trị, tài chính</w:t>
      </w:r>
    </w:p>
    <w:p w14:paraId="47A037D9" w14:textId="6130A2CC" w:rsidR="00D526D6" w:rsidRPr="000C7D44" w:rsidRDefault="00450017" w:rsidP="008811F1">
      <w:pPr>
        <w:numPr>
          <w:ilvl w:val="0"/>
          <w:numId w:val="6"/>
        </w:numPr>
        <w:spacing w:before="100" w:after="100" w:line="283" w:lineRule="auto"/>
        <w:ind w:left="567" w:hanging="283"/>
        <w:jc w:val="both"/>
        <w:rPr>
          <w:lang w:val="da-DK"/>
        </w:rPr>
      </w:pPr>
      <w:bookmarkStart w:id="0" w:name="_Hlk502737098"/>
      <w:r w:rsidRPr="000C7D44">
        <w:rPr>
          <w:lang w:val="da-DK"/>
        </w:rPr>
        <w:t xml:space="preserve">Tối ưu hóa chi phí tại các đơn vị để đảm bảo kế hoạch lợi nhuận, </w:t>
      </w:r>
      <w:r w:rsidR="00D926CC" w:rsidRPr="000C7D44">
        <w:rPr>
          <w:lang w:val="da-DK"/>
        </w:rPr>
        <w:t xml:space="preserve">kế hoạch chi trả </w:t>
      </w:r>
      <w:r w:rsidRPr="000C7D44">
        <w:rPr>
          <w:lang w:val="da-DK"/>
        </w:rPr>
        <w:t>cổ tức của Tổng Công ty.</w:t>
      </w:r>
      <w:r w:rsidR="00E36A46" w:rsidRPr="000C7D44">
        <w:rPr>
          <w:lang w:val="da-DK"/>
        </w:rPr>
        <w:t xml:space="preserve"> </w:t>
      </w:r>
      <w:r w:rsidR="002462E7" w:rsidRPr="000C7D44">
        <w:rPr>
          <w:lang w:val="da-DK"/>
        </w:rPr>
        <w:t xml:space="preserve">Năm 2022, </w:t>
      </w:r>
      <w:r w:rsidR="00790A2F" w:rsidRPr="000C7D44">
        <w:rPr>
          <w:lang w:val="da-DK"/>
        </w:rPr>
        <w:t>EVN</w:t>
      </w:r>
      <w:r w:rsidR="00790A2F" w:rsidRPr="000C7D44">
        <w:rPr>
          <w:i/>
          <w:iCs/>
          <w:lang w:val="da-DK"/>
        </w:rPr>
        <w:t>GENCO3</w:t>
      </w:r>
      <w:r w:rsidR="00790A2F" w:rsidRPr="000C7D44">
        <w:rPr>
          <w:lang w:val="da-DK"/>
        </w:rPr>
        <w:t xml:space="preserve"> giao chỉ tiêu tiết kiệm </w:t>
      </w:r>
      <w:r w:rsidR="005D0F62" w:rsidRPr="000C7D44">
        <w:rPr>
          <w:lang w:val="da-DK"/>
        </w:rPr>
        <w:t xml:space="preserve">10% </w:t>
      </w:r>
      <w:r w:rsidR="00790A2F" w:rsidRPr="000C7D44">
        <w:rPr>
          <w:lang w:val="da-DK"/>
        </w:rPr>
        <w:t xml:space="preserve">chi phí </w:t>
      </w:r>
      <w:r w:rsidR="00426240" w:rsidRPr="000C7D44">
        <w:rPr>
          <w:lang w:val="da-DK"/>
        </w:rPr>
        <w:t>thường xuyên cho các đơn vị</w:t>
      </w:r>
      <w:r w:rsidR="002462E7" w:rsidRPr="000C7D44">
        <w:rPr>
          <w:lang w:val="da-DK"/>
        </w:rPr>
        <w:t>.</w:t>
      </w:r>
    </w:p>
    <w:p w14:paraId="64790B91" w14:textId="5DF92E5E" w:rsidR="006E3765" w:rsidRPr="000C7D44" w:rsidRDefault="00A82BC7" w:rsidP="008811F1">
      <w:pPr>
        <w:numPr>
          <w:ilvl w:val="0"/>
          <w:numId w:val="6"/>
        </w:numPr>
        <w:spacing w:before="100" w:after="100" w:line="283" w:lineRule="auto"/>
        <w:ind w:left="567" w:hanging="283"/>
        <w:jc w:val="both"/>
        <w:rPr>
          <w:lang w:val="da-DK"/>
        </w:rPr>
      </w:pPr>
      <w:r w:rsidRPr="000C7D44">
        <w:rPr>
          <w:lang w:val="da-DK"/>
        </w:rPr>
        <w:t>Tiếp tục t</w:t>
      </w:r>
      <w:r w:rsidR="00D526D6" w:rsidRPr="000C7D44">
        <w:rPr>
          <w:lang w:val="da-DK"/>
        </w:rPr>
        <w:t xml:space="preserve">riển khai </w:t>
      </w:r>
      <w:r w:rsidR="00E56CF4" w:rsidRPr="000C7D44">
        <w:rPr>
          <w:lang w:val="da-DK"/>
        </w:rPr>
        <w:t>Chương trình</w:t>
      </w:r>
      <w:r w:rsidR="003F7A70" w:rsidRPr="000C7D44">
        <w:rPr>
          <w:lang w:val="da-DK"/>
        </w:rPr>
        <w:t xml:space="preserve"> giảm suất hao </w:t>
      </w:r>
      <w:r w:rsidR="00850D08" w:rsidRPr="000C7D44">
        <w:rPr>
          <w:lang w:val="da-DK"/>
        </w:rPr>
        <w:t xml:space="preserve">than </w:t>
      </w:r>
      <w:r w:rsidR="00D526D6" w:rsidRPr="000C7D44">
        <w:rPr>
          <w:lang w:val="da-DK"/>
        </w:rPr>
        <w:t>tại các NMNĐ đốt than Vĩnh Tân 2 và Mông Dương 1</w:t>
      </w:r>
      <w:r w:rsidR="006B6CD2" w:rsidRPr="000C7D44">
        <w:rPr>
          <w:lang w:val="da-DK"/>
        </w:rPr>
        <w:t xml:space="preserve"> </w:t>
      </w:r>
      <w:r w:rsidR="005D64A6" w:rsidRPr="000C7D44">
        <w:rPr>
          <w:lang w:val="da-DK"/>
        </w:rPr>
        <w:t xml:space="preserve">trong năm 2022 </w:t>
      </w:r>
      <w:r w:rsidR="004F20DE" w:rsidRPr="000C7D44">
        <w:rPr>
          <w:lang w:val="da-DK"/>
        </w:rPr>
        <w:t xml:space="preserve">để đạt các chỉ tiêu </w:t>
      </w:r>
      <w:r w:rsidR="00C35031" w:rsidRPr="000C7D44">
        <w:rPr>
          <w:lang w:val="da-DK"/>
        </w:rPr>
        <w:t xml:space="preserve">được </w:t>
      </w:r>
      <w:r w:rsidR="00226F3A" w:rsidRPr="000C7D44">
        <w:rPr>
          <w:lang w:val="da-DK"/>
        </w:rPr>
        <w:t xml:space="preserve">HĐQT </w:t>
      </w:r>
      <w:r w:rsidR="00C35031" w:rsidRPr="000C7D44">
        <w:rPr>
          <w:lang w:val="da-DK"/>
        </w:rPr>
        <w:t>thông qua</w:t>
      </w:r>
      <w:r w:rsidR="006B6CD2" w:rsidRPr="000C7D44">
        <w:rPr>
          <w:lang w:val="da-DK"/>
        </w:rPr>
        <w:t xml:space="preserve"> </w:t>
      </w:r>
      <w:r w:rsidR="00673E37" w:rsidRPr="000C7D44">
        <w:rPr>
          <w:lang w:val="da-DK"/>
        </w:rPr>
        <w:t xml:space="preserve">tại </w:t>
      </w:r>
      <w:r w:rsidR="005D64A6" w:rsidRPr="000C7D44">
        <w:rPr>
          <w:lang w:val="da-DK"/>
        </w:rPr>
        <w:t>phiên họp</w:t>
      </w:r>
      <w:r w:rsidR="006B6CD2" w:rsidRPr="000C7D44">
        <w:rPr>
          <w:lang w:val="da-DK"/>
        </w:rPr>
        <w:t xml:space="preserve"> </w:t>
      </w:r>
      <w:r w:rsidR="00226F3A" w:rsidRPr="000C7D44">
        <w:rPr>
          <w:lang w:val="da-DK"/>
        </w:rPr>
        <w:t>01/2022</w:t>
      </w:r>
      <w:r w:rsidR="00131F04" w:rsidRPr="000C7D44">
        <w:rPr>
          <w:lang w:val="da-DK"/>
        </w:rPr>
        <w:t xml:space="preserve">: </w:t>
      </w:r>
      <w:r w:rsidR="009E77F0" w:rsidRPr="000C7D44">
        <w:rPr>
          <w:lang w:val="da-DK"/>
        </w:rPr>
        <w:t>NMNĐ Mông Dương 1 giảm 100 kJ/kWh và NMNĐ Vĩnh Tân 2 giảm 70 kJ/kWh so với thực hiện năm 2021.</w:t>
      </w:r>
    </w:p>
    <w:p w14:paraId="1C39C664" w14:textId="1AD9FD2D" w:rsidR="00266A83" w:rsidRPr="000C7D44" w:rsidRDefault="006E3765" w:rsidP="008811F1">
      <w:pPr>
        <w:numPr>
          <w:ilvl w:val="0"/>
          <w:numId w:val="6"/>
        </w:numPr>
        <w:spacing w:before="100" w:after="100" w:line="283" w:lineRule="auto"/>
        <w:ind w:left="567" w:hanging="283"/>
        <w:jc w:val="both"/>
        <w:rPr>
          <w:lang w:val="da-DK"/>
        </w:rPr>
      </w:pPr>
      <w:r w:rsidRPr="000C7D44">
        <w:rPr>
          <w:lang w:val="da-DK"/>
        </w:rPr>
        <w:t xml:space="preserve">Tập trung xây dựng </w:t>
      </w:r>
      <w:r w:rsidR="006B6D2B" w:rsidRPr="000C7D44">
        <w:rPr>
          <w:lang w:val="da-DK"/>
        </w:rPr>
        <w:t xml:space="preserve">phần mềm quản lý kho thông minh nhằm thực hiện thành công </w:t>
      </w:r>
      <w:r w:rsidR="00DF5F51" w:rsidRPr="000C7D44">
        <w:rPr>
          <w:lang w:val="da-DK"/>
        </w:rPr>
        <w:t>kế hoạch giảm hàng tồn kho</w:t>
      </w:r>
      <w:r w:rsidR="0006161E" w:rsidRPr="000C7D44">
        <w:rPr>
          <w:lang w:val="da-DK"/>
        </w:rPr>
        <w:t xml:space="preserve"> </w:t>
      </w:r>
      <w:r w:rsidR="009B5023" w:rsidRPr="000C7D44">
        <w:rPr>
          <w:lang w:val="da-DK"/>
        </w:rPr>
        <w:t xml:space="preserve">về mức tối ưu </w:t>
      </w:r>
      <w:r w:rsidR="009C7714" w:rsidRPr="000C7D44">
        <w:rPr>
          <w:lang w:val="da-DK"/>
        </w:rPr>
        <w:t xml:space="preserve">tại </w:t>
      </w:r>
      <w:r w:rsidR="00DF5F51" w:rsidRPr="000C7D44">
        <w:rPr>
          <w:lang w:val="da-DK"/>
        </w:rPr>
        <w:t>các đơn vị trực thuộc Tổng Công ty</w:t>
      </w:r>
      <w:r w:rsidR="0006161E" w:rsidRPr="000C7D44">
        <w:rPr>
          <w:lang w:val="da-DK"/>
        </w:rPr>
        <w:t xml:space="preserve"> </w:t>
      </w:r>
      <w:r w:rsidR="00DF5F51" w:rsidRPr="000C7D44">
        <w:rPr>
          <w:lang w:val="da-DK"/>
        </w:rPr>
        <w:t xml:space="preserve">giai đoạn 2021 </w:t>
      </w:r>
      <w:r w:rsidR="007C2E1E" w:rsidRPr="000C7D44">
        <w:rPr>
          <w:lang w:val="da-DK"/>
        </w:rPr>
        <w:t>–</w:t>
      </w:r>
      <w:r w:rsidR="00DF5F51" w:rsidRPr="000C7D44">
        <w:rPr>
          <w:lang w:val="da-DK"/>
        </w:rPr>
        <w:t xml:space="preserve"> 2025</w:t>
      </w:r>
      <w:r w:rsidR="002E26DC" w:rsidRPr="000C7D44">
        <w:rPr>
          <w:lang w:val="da-DK"/>
        </w:rPr>
        <w:t xml:space="preserve">. </w:t>
      </w:r>
      <w:r w:rsidR="007C2E1E" w:rsidRPr="000C7D44">
        <w:rPr>
          <w:lang w:val="da-DK"/>
        </w:rPr>
        <w:t>Theo đó,</w:t>
      </w:r>
      <w:r w:rsidR="009B0C04" w:rsidRPr="000C7D44">
        <w:rPr>
          <w:lang w:val="da-DK"/>
        </w:rPr>
        <w:t xml:space="preserve"> </w:t>
      </w:r>
      <w:r w:rsidR="00E46D96" w:rsidRPr="000C7D44">
        <w:rPr>
          <w:lang w:val="da-DK"/>
        </w:rPr>
        <w:t xml:space="preserve">phấn đấu đến năm 2023 giảm </w:t>
      </w:r>
      <w:r w:rsidR="00840597" w:rsidRPr="000C7D44">
        <w:rPr>
          <w:lang w:val="da-DK"/>
        </w:rPr>
        <w:t xml:space="preserve">30% tổng giá trị </w:t>
      </w:r>
      <w:r w:rsidR="00D926CC" w:rsidRPr="000C7D44">
        <w:rPr>
          <w:lang w:val="da-DK"/>
        </w:rPr>
        <w:t>vật tư thiết bị</w:t>
      </w:r>
      <w:r w:rsidR="00840597" w:rsidRPr="000C7D44">
        <w:rPr>
          <w:lang w:val="da-DK"/>
        </w:rPr>
        <w:t xml:space="preserve"> tồn kho </w:t>
      </w:r>
      <w:r w:rsidR="00D926CC" w:rsidRPr="000C7D44">
        <w:rPr>
          <w:lang w:val="da-DK"/>
        </w:rPr>
        <w:t xml:space="preserve">so với thời điểm </w:t>
      </w:r>
      <w:r w:rsidR="00D17219" w:rsidRPr="000C7D44">
        <w:rPr>
          <w:lang w:val="da-DK"/>
        </w:rPr>
        <w:t>31/12/</w:t>
      </w:r>
      <w:r w:rsidR="00840597" w:rsidRPr="000C7D44">
        <w:rPr>
          <w:lang w:val="da-DK"/>
        </w:rPr>
        <w:t>2020</w:t>
      </w:r>
      <w:r w:rsidR="003E3F90" w:rsidRPr="000C7D44">
        <w:rPr>
          <w:lang w:val="da-DK"/>
        </w:rPr>
        <w:t xml:space="preserve"> và đạt giá trị tồn kho tối ưu </w:t>
      </w:r>
      <w:r w:rsidR="001165C1" w:rsidRPr="000C7D44">
        <w:rPr>
          <w:lang w:val="da-DK"/>
        </w:rPr>
        <w:t>vào cuối năm 2025.</w:t>
      </w:r>
    </w:p>
    <w:p w14:paraId="49989AEA" w14:textId="37D269E3" w:rsidR="003321BC" w:rsidRPr="000C7D44" w:rsidRDefault="003321BC" w:rsidP="008811F1">
      <w:pPr>
        <w:numPr>
          <w:ilvl w:val="0"/>
          <w:numId w:val="6"/>
        </w:numPr>
        <w:spacing w:before="100" w:after="100" w:line="283" w:lineRule="auto"/>
        <w:ind w:left="567" w:hanging="283"/>
        <w:jc w:val="both"/>
        <w:rPr>
          <w:lang w:val="it-IT"/>
        </w:rPr>
      </w:pPr>
      <w:r w:rsidRPr="000C7D44">
        <w:rPr>
          <w:lang w:val="da-DK"/>
        </w:rPr>
        <w:lastRenderedPageBreak/>
        <w:t>Tiếp tục triển khai các giải pháp giảm hệ số nợ, lành mạnh hóa tài chính của EVN</w:t>
      </w:r>
      <w:r w:rsidRPr="000C7D44">
        <w:rPr>
          <w:i/>
          <w:iCs/>
          <w:lang w:val="da-DK"/>
        </w:rPr>
        <w:t>GENCO3</w:t>
      </w:r>
      <w:r w:rsidRPr="000C7D44">
        <w:rPr>
          <w:lang w:val="it-IT"/>
        </w:rPr>
        <w:t>.</w:t>
      </w:r>
      <w:r w:rsidR="00505BCB" w:rsidRPr="000C7D44">
        <w:rPr>
          <w:lang w:val="it-IT"/>
        </w:rPr>
        <w:t xml:space="preserve"> </w:t>
      </w:r>
      <w:r w:rsidR="004E1E4A" w:rsidRPr="000C7D44">
        <w:rPr>
          <w:lang w:val="it-IT"/>
        </w:rPr>
        <w:t>T</w:t>
      </w:r>
      <w:r w:rsidR="00356C04" w:rsidRPr="000C7D44">
        <w:rPr>
          <w:lang w:val="it-IT"/>
        </w:rPr>
        <w:t xml:space="preserve">ính đến </w:t>
      </w:r>
      <w:r w:rsidR="00BF0667" w:rsidRPr="000C7D44">
        <w:rPr>
          <w:lang w:val="it-IT"/>
        </w:rPr>
        <w:t xml:space="preserve">hết Quý I/2022, </w:t>
      </w:r>
      <w:r w:rsidR="00A62626" w:rsidRPr="000C7D44">
        <w:rPr>
          <w:lang w:val="it-IT"/>
        </w:rPr>
        <w:t>hệ</w:t>
      </w:r>
      <w:r w:rsidR="00BF0667" w:rsidRPr="000C7D44">
        <w:rPr>
          <w:lang w:val="it-IT"/>
        </w:rPr>
        <w:t xml:space="preserve"> số nợ </w:t>
      </w:r>
      <w:r w:rsidR="00E4588A" w:rsidRPr="000C7D44">
        <w:rPr>
          <w:i/>
          <w:iCs/>
          <w:lang w:val="it-IT"/>
        </w:rPr>
        <w:t>(nợ phải trả/vốn chủ sở hữu)</w:t>
      </w:r>
      <w:r w:rsidR="00E4588A" w:rsidRPr="000C7D44">
        <w:rPr>
          <w:lang w:val="it-IT"/>
        </w:rPr>
        <w:t xml:space="preserve"> </w:t>
      </w:r>
      <w:r w:rsidR="00BF0667" w:rsidRPr="000C7D44">
        <w:rPr>
          <w:lang w:val="it-IT"/>
        </w:rPr>
        <w:t>của EVN</w:t>
      </w:r>
      <w:r w:rsidR="00BF0667" w:rsidRPr="000C7D44">
        <w:rPr>
          <w:i/>
          <w:iCs/>
          <w:lang w:val="it-IT"/>
        </w:rPr>
        <w:t>GENCO3</w:t>
      </w:r>
      <w:r w:rsidR="00BF0667" w:rsidRPr="000C7D44">
        <w:rPr>
          <w:lang w:val="it-IT"/>
        </w:rPr>
        <w:t xml:space="preserve"> là </w:t>
      </w:r>
      <w:r w:rsidR="007F1AF0" w:rsidRPr="000C7D44">
        <w:rPr>
          <w:lang w:val="it-IT"/>
        </w:rPr>
        <w:t>3,</w:t>
      </w:r>
      <w:r w:rsidR="00A62626" w:rsidRPr="000C7D44">
        <w:rPr>
          <w:lang w:val="it-IT"/>
        </w:rPr>
        <w:t>15</w:t>
      </w:r>
      <w:r w:rsidR="0080575D" w:rsidRPr="000C7D44">
        <w:rPr>
          <w:lang w:val="it-IT"/>
        </w:rPr>
        <w:t xml:space="preserve"> lần,</w:t>
      </w:r>
      <w:r w:rsidR="005E7A62" w:rsidRPr="000C7D44">
        <w:rPr>
          <w:lang w:val="it-IT"/>
        </w:rPr>
        <w:t xml:space="preserve"> p</w:t>
      </w:r>
      <w:r w:rsidR="00FA6F7B" w:rsidRPr="000C7D44">
        <w:rPr>
          <w:lang w:val="it-IT"/>
        </w:rPr>
        <w:t xml:space="preserve">hấn đấu đến </w:t>
      </w:r>
      <w:r w:rsidR="002262CD" w:rsidRPr="000C7D44">
        <w:rPr>
          <w:lang w:val="it-IT"/>
        </w:rPr>
        <w:t>cuối năm 2022</w:t>
      </w:r>
      <w:r w:rsidR="005E7A62" w:rsidRPr="000C7D44">
        <w:rPr>
          <w:lang w:val="it-IT"/>
        </w:rPr>
        <w:t>, hệ số nợ giảm dưới 03 lần.</w:t>
      </w:r>
    </w:p>
    <w:p w14:paraId="2B00435B" w14:textId="2AAB614B" w:rsidR="000B223C" w:rsidRPr="000C7D44" w:rsidRDefault="000B223C" w:rsidP="008811F1">
      <w:pPr>
        <w:numPr>
          <w:ilvl w:val="0"/>
          <w:numId w:val="6"/>
        </w:numPr>
        <w:spacing w:before="100" w:after="100" w:line="283" w:lineRule="auto"/>
        <w:ind w:left="567" w:hanging="283"/>
        <w:jc w:val="both"/>
        <w:rPr>
          <w:lang w:val="it-IT"/>
        </w:rPr>
      </w:pPr>
      <w:r w:rsidRPr="000C7D44">
        <w:rPr>
          <w:lang w:val="it-IT"/>
        </w:rPr>
        <w:t>Phối hợp với EVN làm việc với các cấp có thẩm quyền để xem xét phê duyệt phương</w:t>
      </w:r>
      <w:r w:rsidRPr="000C7D44">
        <w:rPr>
          <w:lang w:val="da-DK"/>
        </w:rPr>
        <w:t xml:space="preserve"> án tái cơ cấu </w:t>
      </w:r>
      <w:r w:rsidR="0044605E" w:rsidRPr="000C7D44">
        <w:rPr>
          <w:lang w:val="da-DK"/>
        </w:rPr>
        <w:t xml:space="preserve">giảm tỷ lệ sở hữu của EVN </w:t>
      </w:r>
      <w:r w:rsidRPr="000C7D44">
        <w:rPr>
          <w:lang w:val="da-DK"/>
        </w:rPr>
        <w:t xml:space="preserve">trong giai đoạn 2021-2025 nhằm </w:t>
      </w:r>
      <w:r w:rsidR="0044605E" w:rsidRPr="000C7D44">
        <w:rPr>
          <w:lang w:val="da-DK"/>
        </w:rPr>
        <w:t xml:space="preserve">từng bước </w:t>
      </w:r>
      <w:r w:rsidRPr="000C7D44">
        <w:rPr>
          <w:lang w:val="da-DK"/>
        </w:rPr>
        <w:t>nâng cao năng lực</w:t>
      </w:r>
      <w:r w:rsidR="0044605E" w:rsidRPr="000C7D44">
        <w:rPr>
          <w:lang w:val="da-DK"/>
        </w:rPr>
        <w:t xml:space="preserve"> tài chính và</w:t>
      </w:r>
      <w:r w:rsidRPr="000C7D44">
        <w:rPr>
          <w:lang w:val="da-DK"/>
        </w:rPr>
        <w:t xml:space="preserve"> sức hấp dẫn của EVN</w:t>
      </w:r>
      <w:r w:rsidRPr="000C7D44">
        <w:rPr>
          <w:i/>
          <w:iCs/>
          <w:lang w:val="da-DK"/>
        </w:rPr>
        <w:t>GENCO3</w:t>
      </w:r>
      <w:r w:rsidRPr="000C7D44">
        <w:rPr>
          <w:lang w:val="da-DK"/>
        </w:rPr>
        <w:t xml:space="preserve"> trên thị trường.</w:t>
      </w:r>
    </w:p>
    <w:p w14:paraId="54EF26C9" w14:textId="75AFD04C" w:rsidR="003321BC" w:rsidRPr="000C7D44" w:rsidRDefault="003321BC" w:rsidP="008811F1">
      <w:pPr>
        <w:numPr>
          <w:ilvl w:val="0"/>
          <w:numId w:val="6"/>
        </w:numPr>
        <w:spacing w:before="100" w:after="100" w:line="283" w:lineRule="auto"/>
        <w:ind w:left="567" w:hanging="283"/>
        <w:jc w:val="both"/>
        <w:rPr>
          <w:lang w:val="it-IT"/>
        </w:rPr>
      </w:pPr>
      <w:r w:rsidRPr="000C7D44">
        <w:rPr>
          <w:lang w:val="it-IT"/>
        </w:rPr>
        <w:t>Đẩy mạnh triển khai các giải pháp thu xếp nguồn vốn hiệu quả cho các dự án theo chương trình đầu tư mới của Tổng Công ty.</w:t>
      </w:r>
    </w:p>
    <w:bookmarkEnd w:id="0"/>
    <w:p w14:paraId="3EF13446" w14:textId="4FC95FFE" w:rsidR="00D526D6" w:rsidRPr="000C7D44" w:rsidRDefault="00D526D6" w:rsidP="00FB18CF">
      <w:pPr>
        <w:pStyle w:val="ListParagraph"/>
        <w:numPr>
          <w:ilvl w:val="1"/>
          <w:numId w:val="26"/>
        </w:numPr>
        <w:spacing w:before="100" w:after="100" w:line="283" w:lineRule="auto"/>
        <w:ind w:left="567" w:hanging="567"/>
        <w:jc w:val="both"/>
        <w:outlineLvl w:val="2"/>
        <w:rPr>
          <w:b/>
          <w:bCs/>
          <w:sz w:val="28"/>
          <w:szCs w:val="28"/>
          <w:lang w:val="it-IT"/>
        </w:rPr>
      </w:pPr>
      <w:r w:rsidRPr="000C7D44">
        <w:rPr>
          <w:b/>
          <w:bCs/>
          <w:sz w:val="28"/>
          <w:szCs w:val="28"/>
          <w:lang w:val="it-IT"/>
        </w:rPr>
        <w:t>Giải pháp trong đầu tư xây dựng</w:t>
      </w:r>
    </w:p>
    <w:p w14:paraId="28018086" w14:textId="77777777" w:rsidR="00453AA1" w:rsidRPr="000C7D44" w:rsidRDefault="00453AA1" w:rsidP="00453AA1">
      <w:pPr>
        <w:numPr>
          <w:ilvl w:val="0"/>
          <w:numId w:val="6"/>
        </w:numPr>
        <w:spacing w:before="120" w:after="120" w:line="276" w:lineRule="auto"/>
        <w:ind w:left="567" w:hanging="283"/>
        <w:jc w:val="both"/>
        <w:rPr>
          <w:lang w:val="it-IT"/>
        </w:rPr>
      </w:pPr>
      <w:r w:rsidRPr="000C7D44">
        <w:rPr>
          <w:lang w:val="it-IT"/>
        </w:rPr>
        <w:t>Đẩy mạnh công tác xúc tiến phê duyệt quy hoạch và triển khai công tác tham góp vốn và đầu tư các dự án nguồn điện mới theo Quy hoạch điện lực quốc gia (Tuabin khí sử dụng LNG, Thủy điện, Năng lượng tái tạo).</w:t>
      </w:r>
    </w:p>
    <w:p w14:paraId="5CAC6F31" w14:textId="77777777" w:rsidR="00453AA1" w:rsidRPr="000C7D44" w:rsidRDefault="00453AA1" w:rsidP="00453AA1">
      <w:pPr>
        <w:numPr>
          <w:ilvl w:val="0"/>
          <w:numId w:val="6"/>
        </w:numPr>
        <w:spacing w:before="120" w:after="120" w:line="276" w:lineRule="auto"/>
        <w:ind w:left="567" w:hanging="283"/>
        <w:jc w:val="both"/>
        <w:rPr>
          <w:lang w:val="it-IT"/>
        </w:rPr>
      </w:pPr>
      <w:r w:rsidRPr="000C7D44">
        <w:rPr>
          <w:lang w:val="it-IT"/>
        </w:rPr>
        <w:t>Điều hành quản lý, giám sát chặt chẽ việc thi công của các nhà thầu; kịp thời nghiên cứu đề xuất với cấp có thẩm quyền giải quyết, tháo gỡ khó khăn vướng mắc để đảm bảo chất lượng và tiến độ theo tình hình thực tế của từng dự án.</w:t>
      </w:r>
    </w:p>
    <w:p w14:paraId="5E3294D3" w14:textId="77777777" w:rsidR="00453AA1" w:rsidRPr="000C7D44" w:rsidRDefault="00453AA1" w:rsidP="00453AA1">
      <w:pPr>
        <w:numPr>
          <w:ilvl w:val="0"/>
          <w:numId w:val="6"/>
        </w:numPr>
        <w:spacing w:before="120" w:after="120" w:line="276" w:lineRule="auto"/>
        <w:ind w:left="567" w:hanging="283"/>
        <w:jc w:val="both"/>
        <w:rPr>
          <w:lang w:val="it-IT"/>
        </w:rPr>
      </w:pPr>
      <w:r w:rsidRPr="000C7D44">
        <w:rPr>
          <w:lang w:val="it-IT"/>
        </w:rPr>
        <w:t>Đẩy mạnh công tác áp dụng chuyển đổi số đối với các dự án/công trình đang thi công và sẽ triển khai thời gian tới.</w:t>
      </w:r>
    </w:p>
    <w:p w14:paraId="55843D51" w14:textId="77777777" w:rsidR="00453AA1" w:rsidRPr="000C7D44" w:rsidRDefault="00453AA1" w:rsidP="00453AA1">
      <w:pPr>
        <w:numPr>
          <w:ilvl w:val="0"/>
          <w:numId w:val="6"/>
        </w:numPr>
        <w:spacing w:before="120" w:after="120" w:line="276" w:lineRule="auto"/>
        <w:ind w:left="567" w:hanging="283"/>
        <w:jc w:val="both"/>
        <w:rPr>
          <w:lang w:val="it-IT"/>
        </w:rPr>
      </w:pPr>
      <w:r w:rsidRPr="000C7D44">
        <w:rPr>
          <w:lang w:val="it-IT"/>
        </w:rPr>
        <w:t>Tiếp tục nâng cao năng lực Ban Quản lý dự án để đáp ứng yêu cầu cung cấp dịch vụ tư vấn quản lý dự án.</w:t>
      </w:r>
    </w:p>
    <w:p w14:paraId="236FBCEC" w14:textId="73A1CD97" w:rsidR="00141440" w:rsidRPr="000C7D44" w:rsidRDefault="00453AA1" w:rsidP="00453AA1">
      <w:pPr>
        <w:numPr>
          <w:ilvl w:val="0"/>
          <w:numId w:val="6"/>
        </w:numPr>
        <w:spacing w:before="120" w:after="120" w:line="276" w:lineRule="auto"/>
        <w:ind w:left="567" w:hanging="283"/>
        <w:jc w:val="both"/>
        <w:rPr>
          <w:lang w:val="it-IT"/>
        </w:rPr>
      </w:pPr>
      <w:r w:rsidRPr="000C7D44">
        <w:rPr>
          <w:lang w:val="it-IT"/>
        </w:rPr>
        <w:t xml:space="preserve">Đào tạo, chuẩn bị nguồn lực tham gia đấu thầu chủ đầu tư các dự án nguồn điện theo </w:t>
      </w:r>
      <w:r w:rsidR="000C7D44" w:rsidRPr="000C7D44">
        <w:rPr>
          <w:lang w:val="it-IT"/>
        </w:rPr>
        <w:t>Q</w:t>
      </w:r>
      <w:r w:rsidRPr="000C7D44">
        <w:rPr>
          <w:lang w:val="it-IT"/>
        </w:rPr>
        <w:t>uy hoạch</w:t>
      </w:r>
      <w:r w:rsidR="000C7D44" w:rsidRPr="000C7D44">
        <w:rPr>
          <w:lang w:val="it-IT"/>
        </w:rPr>
        <w:t xml:space="preserve"> điện 8 trong thời gian tới</w:t>
      </w:r>
      <w:r w:rsidRPr="000C7D44">
        <w:rPr>
          <w:lang w:val="it-IT"/>
        </w:rPr>
        <w:t>.</w:t>
      </w:r>
    </w:p>
    <w:p w14:paraId="76F9505F" w14:textId="0D97F051" w:rsidR="00D526D6" w:rsidRPr="000C7D44" w:rsidRDefault="00D526D6" w:rsidP="00FB18CF">
      <w:pPr>
        <w:pStyle w:val="ListParagraph"/>
        <w:numPr>
          <w:ilvl w:val="1"/>
          <w:numId w:val="26"/>
        </w:numPr>
        <w:spacing w:before="100" w:after="100" w:line="283" w:lineRule="auto"/>
        <w:ind w:left="567" w:hanging="567"/>
        <w:jc w:val="both"/>
        <w:outlineLvl w:val="2"/>
        <w:rPr>
          <w:b/>
          <w:bCs/>
          <w:sz w:val="28"/>
          <w:szCs w:val="28"/>
          <w:lang w:val="it-IT"/>
        </w:rPr>
      </w:pPr>
      <w:r w:rsidRPr="000C7D44">
        <w:rPr>
          <w:b/>
          <w:bCs/>
          <w:sz w:val="28"/>
          <w:szCs w:val="28"/>
          <w:lang w:val="it-IT"/>
        </w:rPr>
        <w:t xml:space="preserve">Giải pháp ứng dụng </w:t>
      </w:r>
      <w:r w:rsidR="00EB3545" w:rsidRPr="000C7D44">
        <w:rPr>
          <w:b/>
          <w:bCs/>
          <w:sz w:val="28"/>
          <w:szCs w:val="28"/>
          <w:lang w:val="it-IT"/>
        </w:rPr>
        <w:t>KHCN</w:t>
      </w:r>
      <w:r w:rsidRPr="000C7D44">
        <w:rPr>
          <w:b/>
          <w:bCs/>
          <w:sz w:val="28"/>
          <w:szCs w:val="28"/>
          <w:lang w:val="it-IT"/>
        </w:rPr>
        <w:t xml:space="preserve"> trong SXKD, ĐTXD và quản trị</w:t>
      </w:r>
    </w:p>
    <w:p w14:paraId="4B635B20" w14:textId="77777777" w:rsidR="007C400A" w:rsidRPr="000C7D44" w:rsidRDefault="007C400A" w:rsidP="007C400A">
      <w:pPr>
        <w:numPr>
          <w:ilvl w:val="0"/>
          <w:numId w:val="6"/>
        </w:numPr>
        <w:spacing w:before="120" w:after="120" w:line="276" w:lineRule="auto"/>
        <w:ind w:left="567" w:hanging="283"/>
        <w:jc w:val="both"/>
        <w:rPr>
          <w:lang w:val="it-IT"/>
        </w:rPr>
      </w:pPr>
      <w:r w:rsidRPr="000C7D44">
        <w:rPr>
          <w:lang w:val="it-IT"/>
        </w:rPr>
        <w:t>Triển khai các nội dung công việc theo lộ trình chuyển đổi số doanh nghiệp, nhà máy điện đã được thông qua tại Nghị quyết số 20/NQ-HĐQT ngày 05/4/2021 của Hội đồng quản trị Tổng Công ty Phát điện 3 - CTCP và các kết luận cuộc họp của Ban Chỉ đạo chuyển đổi số EVN</w:t>
      </w:r>
      <w:r w:rsidRPr="000C7D44">
        <w:rPr>
          <w:i/>
          <w:iCs/>
          <w:lang w:val="it-IT"/>
        </w:rPr>
        <w:t>GENCO3</w:t>
      </w:r>
      <w:r w:rsidRPr="000C7D44">
        <w:rPr>
          <w:lang w:val="it-IT"/>
        </w:rPr>
        <w:t>.</w:t>
      </w:r>
    </w:p>
    <w:p w14:paraId="3DABB2D1" w14:textId="7AD917FE" w:rsidR="007C400A" w:rsidRPr="000C7D44" w:rsidRDefault="007C400A" w:rsidP="007C400A">
      <w:pPr>
        <w:numPr>
          <w:ilvl w:val="0"/>
          <w:numId w:val="6"/>
        </w:numPr>
        <w:spacing w:before="120" w:after="120" w:line="276" w:lineRule="auto"/>
        <w:ind w:left="567" w:hanging="283"/>
        <w:jc w:val="both"/>
        <w:rPr>
          <w:lang w:val="it-IT"/>
        </w:rPr>
      </w:pPr>
      <w:r w:rsidRPr="000C7D44">
        <w:rPr>
          <w:lang w:val="it-IT"/>
        </w:rPr>
        <w:t>Đồng thời, tiếp tục đẩy mạnh việc nghiên cứu, chọn lọc và ứng dụng CMCN 4.0 vào hoạt động sản xuất như: sử dụng AI phân tích, dự báo xu thế hoạt động của máy biến áp, máy phát điện; AI dự báo nước về; công nghệ mô phỏng động lực học chất lỏng</w:t>
      </w:r>
      <w:r w:rsidR="00A72C91" w:rsidRPr="000C7D44">
        <w:rPr>
          <w:lang w:val="it-IT"/>
        </w:rPr>
        <w:t xml:space="preserve"> (CFD</w:t>
      </w:r>
      <w:r w:rsidR="002316E8" w:rsidRPr="000C7D44">
        <w:rPr>
          <w:lang w:val="it-IT"/>
        </w:rPr>
        <w:t>) để</w:t>
      </w:r>
      <w:r w:rsidRPr="000C7D44">
        <w:rPr>
          <w:lang w:val="it-IT"/>
        </w:rPr>
        <w:t xml:space="preserve"> tối ưu vận hành lò hơi nhiệt điện than; phân tích rung các máy nghiền than thời gian thực. </w:t>
      </w:r>
    </w:p>
    <w:p w14:paraId="6B890186" w14:textId="285FA2F9" w:rsidR="00D526D6" w:rsidRPr="000C7D44" w:rsidRDefault="007C400A" w:rsidP="007C400A">
      <w:pPr>
        <w:numPr>
          <w:ilvl w:val="0"/>
          <w:numId w:val="6"/>
        </w:numPr>
        <w:spacing w:before="120" w:after="120" w:line="276" w:lineRule="auto"/>
        <w:ind w:left="567" w:hanging="283"/>
        <w:jc w:val="both"/>
        <w:rPr>
          <w:lang w:val="it-IT"/>
        </w:rPr>
      </w:pPr>
      <w:r w:rsidRPr="000C7D44">
        <w:rPr>
          <w:lang w:val="it-IT"/>
        </w:rPr>
        <w:t xml:space="preserve">Triển khai các công cụ kỹ thuật khai thác CSDL hệ thống </w:t>
      </w:r>
      <w:r w:rsidR="000C7D44" w:rsidRPr="000C7D44">
        <w:rPr>
          <w:lang w:val="it-IT"/>
        </w:rPr>
        <w:t xml:space="preserve">giám sát từ xa </w:t>
      </w:r>
      <w:r w:rsidRPr="000C7D44">
        <w:rPr>
          <w:lang w:val="it-IT"/>
        </w:rPr>
        <w:t xml:space="preserve">RMS để giám sát, chẩn đoán và tự động đưa ra các cảnh báo, khuyến cáo chế độ vận </w:t>
      </w:r>
      <w:r w:rsidRPr="000C7D44">
        <w:rPr>
          <w:lang w:val="it-IT"/>
        </w:rPr>
        <w:lastRenderedPageBreak/>
        <w:t>hành, thời gian sửa chữa bảo dưỡng tối ưu nhằm giảm chi phí sửa chữa ngoài kế hoạch.</w:t>
      </w:r>
    </w:p>
    <w:p w14:paraId="020C636D" w14:textId="2D49CD79" w:rsidR="00D526D6" w:rsidRPr="000C7D44" w:rsidRDefault="00D526D6" w:rsidP="00FB18CF">
      <w:pPr>
        <w:pStyle w:val="ListParagraph"/>
        <w:numPr>
          <w:ilvl w:val="1"/>
          <w:numId w:val="26"/>
        </w:numPr>
        <w:spacing w:before="100" w:after="100" w:line="283" w:lineRule="auto"/>
        <w:ind w:left="567" w:hanging="567"/>
        <w:jc w:val="both"/>
        <w:outlineLvl w:val="2"/>
        <w:rPr>
          <w:b/>
          <w:bCs/>
          <w:sz w:val="28"/>
          <w:szCs w:val="28"/>
          <w:lang w:val="it-IT"/>
        </w:rPr>
      </w:pPr>
      <w:r w:rsidRPr="000C7D44">
        <w:rPr>
          <w:b/>
          <w:bCs/>
          <w:sz w:val="28"/>
          <w:szCs w:val="28"/>
          <w:lang w:val="it-IT"/>
        </w:rPr>
        <w:t>Giải pháp về tăng năng suất lao động, phát triển nguồn nhân lực</w:t>
      </w:r>
      <w:r w:rsidR="00EB2309" w:rsidRPr="000C7D44">
        <w:rPr>
          <w:b/>
          <w:bCs/>
          <w:sz w:val="28"/>
          <w:szCs w:val="28"/>
          <w:lang w:val="it-IT"/>
        </w:rPr>
        <w:t xml:space="preserve"> </w:t>
      </w:r>
    </w:p>
    <w:p w14:paraId="474511AC" w14:textId="77777777" w:rsidR="00062DDF" w:rsidRPr="000C7D44" w:rsidRDefault="00062DDF" w:rsidP="00062DDF">
      <w:pPr>
        <w:numPr>
          <w:ilvl w:val="0"/>
          <w:numId w:val="6"/>
        </w:numPr>
        <w:spacing w:before="80" w:after="80" w:line="276" w:lineRule="auto"/>
        <w:ind w:left="567" w:hanging="283"/>
        <w:jc w:val="both"/>
        <w:rPr>
          <w:lang w:val="da-DK"/>
        </w:rPr>
      </w:pPr>
      <w:r w:rsidRPr="000C7D44">
        <w:rPr>
          <w:lang w:val="da-DK"/>
        </w:rPr>
        <w:t>Tiếp tục rà soát, sắp xếp tối ưu lao động; tăng cường điều chuyển nội bộ, hạn chế tuyển dụng bên ngoài. Thay thế dần lao động giản đơn trong định biên bằng lực lượng thuê ngoài chuyên nghiệp (chỉ duy trì một bộ phận cơ bản).</w:t>
      </w:r>
    </w:p>
    <w:p w14:paraId="3FC3C216" w14:textId="77777777" w:rsidR="00062DDF" w:rsidRPr="000C7D44" w:rsidRDefault="00062DDF" w:rsidP="00062DDF">
      <w:pPr>
        <w:numPr>
          <w:ilvl w:val="0"/>
          <w:numId w:val="6"/>
        </w:numPr>
        <w:spacing w:before="80" w:after="80" w:line="276" w:lineRule="auto"/>
        <w:ind w:left="567" w:hanging="283"/>
        <w:jc w:val="both"/>
        <w:rPr>
          <w:lang w:val="da-DK"/>
        </w:rPr>
      </w:pPr>
      <w:r w:rsidRPr="000C7D44">
        <w:rPr>
          <w:lang w:val="da-DK"/>
        </w:rPr>
        <w:t>Tiếp tục điều chỉnh hoàn thiện quy chế chi trả lương cho CBCNV trong TCT đảm bảo theo quy định của pháp luật lao động và cơ chế chi trả linh hoạt, hợp lý, xứng đáng, nhằm tạo động lực, nâng cao hiệu quả công việc và thu hút lao động chất lượng cao. Khuyến khích giải quyết chế độ phù hợp đối với lao động nghỉ hưu trước tuổi.</w:t>
      </w:r>
    </w:p>
    <w:p w14:paraId="53F98E39" w14:textId="77777777" w:rsidR="00062DDF" w:rsidRPr="000C7D44" w:rsidRDefault="00062DDF" w:rsidP="00062DDF">
      <w:pPr>
        <w:numPr>
          <w:ilvl w:val="0"/>
          <w:numId w:val="6"/>
        </w:numPr>
        <w:spacing w:before="80" w:after="80" w:line="276" w:lineRule="auto"/>
        <w:ind w:left="567" w:hanging="283"/>
        <w:jc w:val="both"/>
        <w:rPr>
          <w:lang w:val="da-DK"/>
        </w:rPr>
      </w:pPr>
      <w:r w:rsidRPr="000C7D44">
        <w:rPr>
          <w:lang w:val="da-DK"/>
        </w:rPr>
        <w:t>Đẩy mạnh công tác đào tạo phát triển nguồn nhân lực, tập trung triển khai các nội dung đào tạo gắn với nhiệm vụ SXKD và chương trình Tổ chức học tập: nâng cao năng lực bám sát lộ trình và định hướng nghề nghiệp NLĐ; đảm bảo tất cả NLĐ được cung cấp đầy đủ các kỹ năng, kiến thức chuyên môn cần thiết để luôn sẵn sàng thích ứng với yêu cầu công việc.</w:t>
      </w:r>
    </w:p>
    <w:p w14:paraId="27D1FE72" w14:textId="77777777" w:rsidR="00062DDF" w:rsidRPr="000C7D44" w:rsidRDefault="00062DDF" w:rsidP="00062DDF">
      <w:pPr>
        <w:numPr>
          <w:ilvl w:val="0"/>
          <w:numId w:val="6"/>
        </w:numPr>
        <w:spacing w:before="80" w:after="80" w:line="276" w:lineRule="auto"/>
        <w:ind w:left="567" w:hanging="283"/>
        <w:jc w:val="both"/>
        <w:rPr>
          <w:lang w:val="da-DK"/>
        </w:rPr>
      </w:pPr>
      <w:r w:rsidRPr="000C7D44">
        <w:rPr>
          <w:lang w:val="da-DK"/>
        </w:rPr>
        <w:t>Tiếp tục rà soát, hệ thống hóa, sửa đổi, bổ sung QCQLNB phù hợp quy định pháp luật, đáp ứng hiệu quả hoạt động của TCT.</w:t>
      </w:r>
    </w:p>
    <w:p w14:paraId="6370F1FC" w14:textId="3E1B17CF" w:rsidR="00AC0CB3" w:rsidRPr="000C7D44" w:rsidRDefault="00062DDF" w:rsidP="00062DDF">
      <w:pPr>
        <w:numPr>
          <w:ilvl w:val="0"/>
          <w:numId w:val="6"/>
        </w:numPr>
        <w:spacing w:before="80" w:after="80" w:line="276" w:lineRule="auto"/>
        <w:ind w:left="567" w:hanging="283"/>
        <w:jc w:val="both"/>
        <w:rPr>
          <w:iCs/>
          <w:lang w:val="da-DK"/>
        </w:rPr>
      </w:pPr>
      <w:r w:rsidRPr="000C7D44">
        <w:rPr>
          <w:lang w:val="da-DK"/>
        </w:rPr>
        <w:t>Tiếp tục thực hiện tốt công tác chuyển đổi số, nghiên cứu ứng dụng công nghệ số để nâng cao năng suất lao động, sử dụng hiệu quả nguồn nhân lực.</w:t>
      </w:r>
    </w:p>
    <w:p w14:paraId="39B8D402" w14:textId="341D63F8" w:rsidR="00962EAC" w:rsidRPr="000C7D44" w:rsidRDefault="00CC0FED" w:rsidP="00122D3F">
      <w:pPr>
        <w:tabs>
          <w:tab w:val="left" w:pos="851"/>
          <w:tab w:val="left" w:pos="900"/>
        </w:tabs>
        <w:spacing w:before="100" w:after="100" w:line="276" w:lineRule="auto"/>
        <w:ind w:firstLine="539"/>
        <w:jc w:val="both"/>
        <w:rPr>
          <w:lang w:val="da-DK"/>
        </w:rPr>
      </w:pPr>
      <w:r w:rsidRPr="000C7D44">
        <w:rPr>
          <w:lang w:val="da-DK"/>
        </w:rPr>
        <w:t>K</w:t>
      </w:r>
      <w:r w:rsidR="00962EAC" w:rsidRPr="000C7D44">
        <w:rPr>
          <w:lang w:val="da-DK"/>
        </w:rPr>
        <w:t>ính trình Đại hội đồng cổ đông xem xét, thông qua.</w:t>
      </w:r>
    </w:p>
    <w:p w14:paraId="0B5378D4" w14:textId="77777777" w:rsidR="00147F29" w:rsidRPr="000C7D44" w:rsidRDefault="00147F29" w:rsidP="007E622C">
      <w:pPr>
        <w:tabs>
          <w:tab w:val="left" w:pos="0"/>
        </w:tabs>
        <w:spacing w:before="60" w:after="60"/>
        <w:ind w:firstLine="567"/>
        <w:jc w:val="both"/>
        <w:rPr>
          <w:lang w:val="es-ES"/>
        </w:rPr>
      </w:pPr>
      <w:r w:rsidRPr="000C7D44">
        <w:rPr>
          <w:lang w:val="es-ES"/>
        </w:rPr>
        <w:t>Trân trọng./.</w:t>
      </w:r>
    </w:p>
    <w:tbl>
      <w:tblPr>
        <w:tblW w:w="8789" w:type="dxa"/>
        <w:jc w:val="center"/>
        <w:tblLook w:val="01E0" w:firstRow="1" w:lastRow="1" w:firstColumn="1" w:lastColumn="1" w:noHBand="0" w:noVBand="0"/>
      </w:tblPr>
      <w:tblGrid>
        <w:gridCol w:w="4678"/>
        <w:gridCol w:w="4111"/>
      </w:tblGrid>
      <w:tr w:rsidR="0043470E" w:rsidRPr="000C7D44" w14:paraId="4C49DE5A" w14:textId="77777777" w:rsidTr="00765FE5">
        <w:trPr>
          <w:jc w:val="center"/>
        </w:trPr>
        <w:tc>
          <w:tcPr>
            <w:tcW w:w="4678" w:type="dxa"/>
          </w:tcPr>
          <w:p w14:paraId="72CD8173" w14:textId="77777777" w:rsidR="0043470E" w:rsidRDefault="0043470E" w:rsidP="00C9027C">
            <w:pPr>
              <w:tabs>
                <w:tab w:val="left" w:pos="851"/>
              </w:tabs>
              <w:spacing w:line="320" w:lineRule="exact"/>
              <w:ind w:right="-851"/>
              <w:rPr>
                <w:b/>
                <w:bCs/>
                <w:i/>
                <w:iCs/>
                <w:sz w:val="24"/>
                <w:szCs w:val="24"/>
                <w:lang w:val="es-ES"/>
              </w:rPr>
            </w:pPr>
            <w:r>
              <w:rPr>
                <w:b/>
                <w:bCs/>
                <w:i/>
                <w:iCs/>
                <w:sz w:val="24"/>
                <w:szCs w:val="24"/>
                <w:lang w:val="es-ES"/>
              </w:rPr>
              <w:t>Đính kèm:</w:t>
            </w:r>
          </w:p>
          <w:p w14:paraId="6EF0C8A6" w14:textId="7216C53A" w:rsidR="0096329B" w:rsidRDefault="0096329B" w:rsidP="0096329B">
            <w:pPr>
              <w:tabs>
                <w:tab w:val="left" w:pos="851"/>
              </w:tabs>
              <w:ind w:right="-289"/>
              <w:rPr>
                <w:iCs/>
                <w:sz w:val="22"/>
                <w:szCs w:val="22"/>
                <w:lang w:val="es-ES"/>
              </w:rPr>
            </w:pPr>
            <w:r w:rsidRPr="000C7D44">
              <w:rPr>
                <w:sz w:val="22"/>
                <w:szCs w:val="22"/>
                <w:lang w:val="es-ES"/>
              </w:rPr>
              <w:t xml:space="preserve">-  </w:t>
            </w:r>
            <w:r w:rsidR="0043470E" w:rsidRPr="0096329B">
              <w:rPr>
                <w:iCs/>
                <w:sz w:val="22"/>
                <w:szCs w:val="22"/>
                <w:lang w:val="es-ES"/>
              </w:rPr>
              <w:t xml:space="preserve">Phụ lục </w:t>
            </w:r>
            <w:r w:rsidR="005F2CF1" w:rsidRPr="0096329B">
              <w:rPr>
                <w:iCs/>
                <w:sz w:val="22"/>
                <w:szCs w:val="22"/>
                <w:lang w:val="es-ES"/>
              </w:rPr>
              <w:t>1</w:t>
            </w:r>
            <w:r w:rsidRPr="0096329B">
              <w:rPr>
                <w:iCs/>
                <w:sz w:val="22"/>
                <w:szCs w:val="22"/>
                <w:lang w:val="es-ES"/>
              </w:rPr>
              <w:t xml:space="preserve">, 3: </w:t>
            </w:r>
            <w:r w:rsidR="00D776E3">
              <w:rPr>
                <w:iCs/>
                <w:sz w:val="22"/>
                <w:szCs w:val="22"/>
                <w:lang w:val="es-ES"/>
              </w:rPr>
              <w:t>SXKD 2021, 2022</w:t>
            </w:r>
            <w:r>
              <w:rPr>
                <w:iCs/>
                <w:sz w:val="22"/>
                <w:szCs w:val="22"/>
                <w:lang w:val="es-ES"/>
              </w:rPr>
              <w:t>;</w:t>
            </w:r>
          </w:p>
          <w:p w14:paraId="18BA2CEB" w14:textId="78EB04E7" w:rsidR="0043470E" w:rsidRPr="0043470E" w:rsidRDefault="0096329B" w:rsidP="0096329B">
            <w:pPr>
              <w:tabs>
                <w:tab w:val="left" w:pos="851"/>
              </w:tabs>
              <w:ind w:right="-289"/>
              <w:rPr>
                <w:b/>
                <w:bCs/>
                <w:i/>
                <w:iCs/>
                <w:sz w:val="24"/>
                <w:szCs w:val="24"/>
                <w:lang w:val="es-ES"/>
              </w:rPr>
            </w:pPr>
            <w:r w:rsidRPr="000C7D44">
              <w:rPr>
                <w:sz w:val="22"/>
                <w:szCs w:val="22"/>
                <w:lang w:val="es-ES"/>
              </w:rPr>
              <w:t xml:space="preserve">-  </w:t>
            </w:r>
            <w:r>
              <w:rPr>
                <w:sz w:val="22"/>
                <w:szCs w:val="22"/>
                <w:lang w:val="es-ES"/>
              </w:rPr>
              <w:t xml:space="preserve">Phụ lục 2, 4: </w:t>
            </w:r>
            <w:r w:rsidR="003F3D65">
              <w:rPr>
                <w:sz w:val="22"/>
                <w:szCs w:val="22"/>
                <w:lang w:val="es-ES"/>
              </w:rPr>
              <w:t>ĐTXD 2021</w:t>
            </w:r>
            <w:r w:rsidR="00D776E3">
              <w:rPr>
                <w:sz w:val="22"/>
                <w:szCs w:val="22"/>
                <w:lang w:val="es-ES"/>
              </w:rPr>
              <w:t xml:space="preserve">, </w:t>
            </w:r>
            <w:r w:rsidR="003F3D65">
              <w:rPr>
                <w:sz w:val="22"/>
                <w:szCs w:val="22"/>
                <w:lang w:val="es-ES"/>
              </w:rPr>
              <w:t>2022.</w:t>
            </w:r>
            <w:r>
              <w:rPr>
                <w:b/>
                <w:bCs/>
                <w:i/>
                <w:iCs/>
                <w:lang w:val="es-ES"/>
              </w:rPr>
              <w:t xml:space="preserve"> </w:t>
            </w:r>
          </w:p>
        </w:tc>
        <w:tc>
          <w:tcPr>
            <w:tcW w:w="4111" w:type="dxa"/>
          </w:tcPr>
          <w:p w14:paraId="3959FCF4" w14:textId="77777777" w:rsidR="0043470E" w:rsidRPr="000C7D44" w:rsidRDefault="0043470E" w:rsidP="00C9027C">
            <w:pPr>
              <w:tabs>
                <w:tab w:val="left" w:pos="851"/>
              </w:tabs>
              <w:spacing w:line="320" w:lineRule="exact"/>
              <w:jc w:val="center"/>
              <w:rPr>
                <w:b/>
                <w:bCs/>
                <w:lang w:val="es-ES"/>
              </w:rPr>
            </w:pPr>
          </w:p>
        </w:tc>
      </w:tr>
      <w:tr w:rsidR="00791255" w:rsidRPr="000C7D44" w14:paraId="65D76989" w14:textId="77777777" w:rsidTr="00765FE5">
        <w:trPr>
          <w:jc w:val="center"/>
        </w:trPr>
        <w:tc>
          <w:tcPr>
            <w:tcW w:w="4678" w:type="dxa"/>
          </w:tcPr>
          <w:p w14:paraId="6CF011E7" w14:textId="77777777" w:rsidR="00791255" w:rsidRPr="000C7D44" w:rsidRDefault="00791255" w:rsidP="00C9027C">
            <w:pPr>
              <w:tabs>
                <w:tab w:val="left" w:pos="851"/>
              </w:tabs>
              <w:spacing w:line="320" w:lineRule="exact"/>
              <w:ind w:right="-851"/>
              <w:rPr>
                <w:b/>
                <w:bCs/>
                <w:sz w:val="24"/>
                <w:szCs w:val="24"/>
                <w:lang w:val="es-ES"/>
              </w:rPr>
            </w:pPr>
            <w:r w:rsidRPr="000C7D44">
              <w:rPr>
                <w:b/>
                <w:bCs/>
                <w:i/>
                <w:iCs/>
                <w:sz w:val="24"/>
                <w:szCs w:val="24"/>
                <w:lang w:val="es-ES"/>
              </w:rPr>
              <w:t>Nơi nhận:</w:t>
            </w:r>
            <w:r w:rsidRPr="000C7D44">
              <w:rPr>
                <w:sz w:val="24"/>
                <w:szCs w:val="24"/>
                <w:lang w:val="es-ES"/>
              </w:rPr>
              <w:tab/>
            </w:r>
            <w:r w:rsidRPr="000C7D44">
              <w:rPr>
                <w:sz w:val="24"/>
                <w:szCs w:val="24"/>
                <w:lang w:val="es-ES"/>
              </w:rPr>
              <w:tab/>
            </w:r>
            <w:r w:rsidRPr="000C7D44">
              <w:rPr>
                <w:sz w:val="24"/>
                <w:szCs w:val="24"/>
                <w:lang w:val="es-ES"/>
              </w:rPr>
              <w:tab/>
            </w:r>
            <w:r w:rsidRPr="000C7D44">
              <w:rPr>
                <w:sz w:val="24"/>
                <w:szCs w:val="24"/>
                <w:lang w:val="es-ES"/>
              </w:rPr>
              <w:tab/>
            </w:r>
          </w:p>
          <w:p w14:paraId="50EBB145" w14:textId="081A2373" w:rsidR="00791255" w:rsidRPr="000C7D44" w:rsidRDefault="00791255" w:rsidP="00C9027C">
            <w:pPr>
              <w:tabs>
                <w:tab w:val="left" w:pos="851"/>
              </w:tabs>
              <w:ind w:right="-289"/>
              <w:rPr>
                <w:sz w:val="22"/>
                <w:szCs w:val="22"/>
                <w:lang w:val="es-ES"/>
              </w:rPr>
            </w:pPr>
            <w:r w:rsidRPr="000C7D44">
              <w:rPr>
                <w:sz w:val="22"/>
                <w:szCs w:val="22"/>
                <w:lang w:val="es-ES"/>
              </w:rPr>
              <w:t xml:space="preserve">- </w:t>
            </w:r>
            <w:r w:rsidR="009431FA" w:rsidRPr="000C7D44">
              <w:rPr>
                <w:sz w:val="22"/>
                <w:szCs w:val="22"/>
                <w:lang w:val="es-ES"/>
              </w:rPr>
              <w:t xml:space="preserve"> </w:t>
            </w:r>
            <w:r w:rsidRPr="000C7D44">
              <w:rPr>
                <w:sz w:val="22"/>
                <w:szCs w:val="22"/>
                <w:lang w:val="es-ES"/>
              </w:rPr>
              <w:t>Như trên;</w:t>
            </w:r>
          </w:p>
          <w:p w14:paraId="7CFC82B3" w14:textId="6DCE9E4F" w:rsidR="00791255" w:rsidRPr="000C7D44" w:rsidRDefault="00791255" w:rsidP="00C9027C">
            <w:pPr>
              <w:tabs>
                <w:tab w:val="left" w:pos="851"/>
              </w:tabs>
              <w:ind w:right="-289"/>
              <w:rPr>
                <w:sz w:val="22"/>
                <w:szCs w:val="22"/>
                <w:lang w:val="es-ES"/>
              </w:rPr>
            </w:pPr>
            <w:r w:rsidRPr="000C7D44">
              <w:rPr>
                <w:sz w:val="22"/>
                <w:szCs w:val="22"/>
                <w:lang w:val="es-ES"/>
              </w:rPr>
              <w:t xml:space="preserve">- </w:t>
            </w:r>
            <w:r w:rsidR="009431FA" w:rsidRPr="000C7D44">
              <w:rPr>
                <w:sz w:val="22"/>
                <w:szCs w:val="22"/>
                <w:lang w:val="es-ES"/>
              </w:rPr>
              <w:t xml:space="preserve"> </w:t>
            </w:r>
            <w:r w:rsidRPr="000C7D44">
              <w:rPr>
                <w:sz w:val="22"/>
                <w:szCs w:val="22"/>
                <w:lang w:val="es-ES"/>
              </w:rPr>
              <w:t>HĐQT, BKS/EVN</w:t>
            </w:r>
            <w:r w:rsidRPr="000C7D44">
              <w:rPr>
                <w:i/>
                <w:sz w:val="22"/>
                <w:szCs w:val="22"/>
                <w:lang w:val="es-ES"/>
              </w:rPr>
              <w:t>GENCO3</w:t>
            </w:r>
            <w:r w:rsidRPr="000C7D44">
              <w:rPr>
                <w:sz w:val="22"/>
                <w:szCs w:val="22"/>
                <w:lang w:val="es-ES"/>
              </w:rPr>
              <w:t>;</w:t>
            </w:r>
          </w:p>
          <w:p w14:paraId="7E2EF6AC" w14:textId="2A9C2AFF" w:rsidR="00791255" w:rsidRPr="000C7D44" w:rsidRDefault="00791255" w:rsidP="00C9027C">
            <w:pPr>
              <w:tabs>
                <w:tab w:val="left" w:pos="851"/>
              </w:tabs>
              <w:ind w:right="-289"/>
              <w:rPr>
                <w:sz w:val="22"/>
                <w:szCs w:val="22"/>
                <w:lang w:val="es-ES"/>
              </w:rPr>
            </w:pPr>
            <w:r w:rsidRPr="000C7D44">
              <w:rPr>
                <w:sz w:val="22"/>
                <w:szCs w:val="22"/>
                <w:lang w:val="es-ES"/>
              </w:rPr>
              <w:t xml:space="preserve">- </w:t>
            </w:r>
            <w:r w:rsidR="009431FA" w:rsidRPr="000C7D44">
              <w:rPr>
                <w:sz w:val="22"/>
                <w:szCs w:val="22"/>
                <w:lang w:val="es-ES"/>
              </w:rPr>
              <w:t xml:space="preserve"> </w:t>
            </w:r>
            <w:r w:rsidRPr="000C7D44">
              <w:rPr>
                <w:sz w:val="22"/>
                <w:szCs w:val="22"/>
                <w:lang w:val="es-ES"/>
              </w:rPr>
              <w:t xml:space="preserve">Ban TGĐ/ </w:t>
            </w:r>
            <w:r w:rsidR="00C15C3F" w:rsidRPr="000C7D44">
              <w:rPr>
                <w:sz w:val="22"/>
                <w:szCs w:val="22"/>
                <w:lang w:val="es-ES"/>
              </w:rPr>
              <w:t>EVN</w:t>
            </w:r>
            <w:r w:rsidR="00C15C3F" w:rsidRPr="000C7D44">
              <w:rPr>
                <w:i/>
                <w:sz w:val="22"/>
                <w:szCs w:val="22"/>
                <w:lang w:val="es-ES"/>
              </w:rPr>
              <w:t>GENCO3</w:t>
            </w:r>
            <w:r w:rsidRPr="000C7D44">
              <w:rPr>
                <w:sz w:val="22"/>
                <w:szCs w:val="22"/>
                <w:lang w:val="es-ES"/>
              </w:rPr>
              <w:t>;</w:t>
            </w:r>
          </w:p>
          <w:p w14:paraId="6ABA292E" w14:textId="442A3A80" w:rsidR="00791255" w:rsidRPr="000C7D44" w:rsidRDefault="00791255" w:rsidP="00C9027C">
            <w:pPr>
              <w:tabs>
                <w:tab w:val="left" w:pos="851"/>
              </w:tabs>
              <w:ind w:right="-289"/>
              <w:rPr>
                <w:sz w:val="22"/>
                <w:szCs w:val="22"/>
                <w:lang w:val="es-ES"/>
              </w:rPr>
            </w:pPr>
            <w:r w:rsidRPr="000C7D44">
              <w:rPr>
                <w:sz w:val="22"/>
                <w:szCs w:val="22"/>
                <w:lang w:val="es-ES"/>
              </w:rPr>
              <w:t xml:space="preserve">- </w:t>
            </w:r>
            <w:r w:rsidR="009431FA" w:rsidRPr="000C7D44">
              <w:rPr>
                <w:sz w:val="22"/>
                <w:szCs w:val="22"/>
                <w:lang w:val="es-ES"/>
              </w:rPr>
              <w:t xml:space="preserve"> </w:t>
            </w:r>
            <w:r w:rsidRPr="000C7D44">
              <w:rPr>
                <w:sz w:val="22"/>
                <w:szCs w:val="22"/>
                <w:lang w:val="es-ES"/>
              </w:rPr>
              <w:t>VP, các Ban/</w:t>
            </w:r>
            <w:r w:rsidR="00C15C3F" w:rsidRPr="000C7D44">
              <w:rPr>
                <w:sz w:val="22"/>
                <w:szCs w:val="22"/>
                <w:lang w:val="es-ES"/>
              </w:rPr>
              <w:t xml:space="preserve"> EVN</w:t>
            </w:r>
            <w:r w:rsidR="00C15C3F" w:rsidRPr="000C7D44">
              <w:rPr>
                <w:i/>
                <w:sz w:val="22"/>
                <w:szCs w:val="22"/>
                <w:lang w:val="es-ES"/>
              </w:rPr>
              <w:t>GENCO3</w:t>
            </w:r>
            <w:r w:rsidRPr="000C7D44">
              <w:rPr>
                <w:sz w:val="22"/>
                <w:szCs w:val="22"/>
                <w:lang w:val="es-ES"/>
              </w:rPr>
              <w:t>;</w:t>
            </w:r>
          </w:p>
          <w:p w14:paraId="02CABDEE" w14:textId="23130D61" w:rsidR="00791255" w:rsidRPr="000C7D44" w:rsidRDefault="00791255" w:rsidP="00C9027C">
            <w:pPr>
              <w:tabs>
                <w:tab w:val="left" w:pos="851"/>
              </w:tabs>
              <w:ind w:right="-289"/>
              <w:rPr>
                <w:sz w:val="22"/>
                <w:szCs w:val="22"/>
                <w:lang w:val="es-ES"/>
              </w:rPr>
            </w:pPr>
            <w:r w:rsidRPr="000C7D44">
              <w:rPr>
                <w:sz w:val="22"/>
                <w:szCs w:val="22"/>
                <w:lang w:val="es-ES"/>
              </w:rPr>
              <w:t xml:space="preserve">- </w:t>
            </w:r>
            <w:r w:rsidR="009431FA" w:rsidRPr="000C7D44">
              <w:rPr>
                <w:sz w:val="22"/>
                <w:szCs w:val="22"/>
                <w:lang w:val="es-ES"/>
              </w:rPr>
              <w:t xml:space="preserve"> </w:t>
            </w:r>
            <w:r w:rsidRPr="000C7D44">
              <w:rPr>
                <w:sz w:val="22"/>
                <w:szCs w:val="22"/>
                <w:lang w:val="es-ES"/>
              </w:rPr>
              <w:t>Lưu: VT, KH.</w:t>
            </w:r>
          </w:p>
        </w:tc>
        <w:tc>
          <w:tcPr>
            <w:tcW w:w="4111" w:type="dxa"/>
          </w:tcPr>
          <w:p w14:paraId="36E4FC5F" w14:textId="77777777" w:rsidR="00791255" w:rsidRPr="000C7D44" w:rsidRDefault="00791255" w:rsidP="00C9027C">
            <w:pPr>
              <w:tabs>
                <w:tab w:val="left" w:pos="851"/>
              </w:tabs>
              <w:spacing w:line="320" w:lineRule="exact"/>
              <w:jc w:val="center"/>
              <w:rPr>
                <w:b/>
                <w:bCs/>
                <w:lang w:val="es-ES"/>
              </w:rPr>
            </w:pPr>
            <w:r w:rsidRPr="000C7D44">
              <w:rPr>
                <w:b/>
                <w:bCs/>
                <w:lang w:val="es-ES"/>
              </w:rPr>
              <w:t>TM. HỘI ĐỒNG QUẢN TRỊ</w:t>
            </w:r>
          </w:p>
          <w:p w14:paraId="260DF3BC" w14:textId="22807053" w:rsidR="00791255" w:rsidRPr="000C7D44" w:rsidRDefault="00791255" w:rsidP="00791255">
            <w:pPr>
              <w:tabs>
                <w:tab w:val="left" w:pos="851"/>
              </w:tabs>
              <w:jc w:val="center"/>
              <w:rPr>
                <w:b/>
                <w:bCs/>
                <w:lang w:val="es-ES"/>
              </w:rPr>
            </w:pPr>
            <w:r w:rsidRPr="000C7D44">
              <w:rPr>
                <w:b/>
                <w:bCs/>
                <w:lang w:val="es-ES"/>
              </w:rPr>
              <w:t>CHỦ TỊCH</w:t>
            </w:r>
          </w:p>
          <w:p w14:paraId="04F3E60B" w14:textId="77777777" w:rsidR="00791255" w:rsidRPr="000C7D44" w:rsidRDefault="00791255" w:rsidP="00C9027C">
            <w:pPr>
              <w:tabs>
                <w:tab w:val="left" w:pos="851"/>
              </w:tabs>
              <w:spacing w:before="60" w:line="320" w:lineRule="exact"/>
              <w:jc w:val="center"/>
              <w:rPr>
                <w:b/>
                <w:bCs/>
                <w:lang w:val="es-ES"/>
              </w:rPr>
            </w:pPr>
            <w:bookmarkStart w:id="1" w:name="_GoBack"/>
            <w:bookmarkEnd w:id="1"/>
          </w:p>
          <w:p w14:paraId="1BCCF5A3" w14:textId="77777777" w:rsidR="00791255" w:rsidRPr="000C7D44" w:rsidRDefault="00791255" w:rsidP="00C9027C">
            <w:pPr>
              <w:tabs>
                <w:tab w:val="left" w:pos="851"/>
              </w:tabs>
              <w:spacing w:before="60" w:line="320" w:lineRule="exact"/>
              <w:jc w:val="center"/>
              <w:rPr>
                <w:b/>
                <w:bCs/>
                <w:lang w:val="es-ES"/>
              </w:rPr>
            </w:pPr>
          </w:p>
          <w:p w14:paraId="20F83490" w14:textId="77777777" w:rsidR="00791255" w:rsidRPr="000C7D44" w:rsidRDefault="00791255" w:rsidP="00C9027C">
            <w:pPr>
              <w:tabs>
                <w:tab w:val="left" w:pos="851"/>
              </w:tabs>
              <w:spacing w:before="60" w:line="320" w:lineRule="exact"/>
              <w:jc w:val="center"/>
              <w:rPr>
                <w:b/>
                <w:bCs/>
                <w:lang w:val="es-ES"/>
              </w:rPr>
            </w:pPr>
          </w:p>
          <w:p w14:paraId="6D052A66" w14:textId="77777777" w:rsidR="00791255" w:rsidRPr="000C7D44" w:rsidRDefault="00791255" w:rsidP="00C9027C">
            <w:pPr>
              <w:tabs>
                <w:tab w:val="left" w:pos="851"/>
              </w:tabs>
              <w:spacing w:before="60" w:line="320" w:lineRule="exact"/>
              <w:jc w:val="center"/>
              <w:rPr>
                <w:b/>
                <w:bCs/>
                <w:lang w:val="es-ES"/>
              </w:rPr>
            </w:pPr>
          </w:p>
          <w:p w14:paraId="7A388872" w14:textId="77777777" w:rsidR="00791255" w:rsidRPr="000C7D44" w:rsidRDefault="00791255" w:rsidP="00C9027C">
            <w:pPr>
              <w:tabs>
                <w:tab w:val="left" w:pos="851"/>
              </w:tabs>
              <w:spacing w:before="60" w:line="320" w:lineRule="exact"/>
              <w:jc w:val="center"/>
              <w:rPr>
                <w:b/>
                <w:bCs/>
                <w:lang w:val="es-ES"/>
              </w:rPr>
            </w:pPr>
          </w:p>
        </w:tc>
      </w:tr>
    </w:tbl>
    <w:p w14:paraId="6510521C" w14:textId="77777777" w:rsidR="00291F61" w:rsidRPr="000C7D44" w:rsidRDefault="00291F61" w:rsidP="001C294B">
      <w:pPr>
        <w:tabs>
          <w:tab w:val="left" w:pos="0"/>
        </w:tabs>
        <w:spacing w:before="60"/>
        <w:jc w:val="both"/>
        <w:rPr>
          <w:lang w:val="es-ES"/>
        </w:rPr>
      </w:pPr>
    </w:p>
    <w:sectPr w:rsidR="00291F61" w:rsidRPr="000C7D44" w:rsidSect="00C720F2">
      <w:footerReference w:type="default" r:id="rId10"/>
      <w:pgSz w:w="11907" w:h="16840" w:code="9"/>
      <w:pgMar w:top="1134" w:right="1134" w:bottom="1134" w:left="1418" w:header="720" w:footer="533"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D1C3D" w14:textId="77777777" w:rsidR="008F1AB8" w:rsidRDefault="008F1AB8">
      <w:r>
        <w:separator/>
      </w:r>
    </w:p>
  </w:endnote>
  <w:endnote w:type="continuationSeparator" w:id="0">
    <w:p w14:paraId="0064E3EA" w14:textId="77777777" w:rsidR="008F1AB8" w:rsidRDefault="008F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VnTime">
    <w:altName w:val="Times New Roman"/>
    <w:charset w:val="00"/>
    <w:family w:val="swiss"/>
    <w:pitch w:val="variable"/>
    <w:sig w:usb0="20000007"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VnArial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B206" w14:textId="3C69E9E0" w:rsidR="00DB6003" w:rsidRPr="00220B03" w:rsidRDefault="00DB6003" w:rsidP="00220B03">
    <w:pPr>
      <w:pStyle w:val="Footer"/>
      <w:framePr w:wrap="auto" w:vAnchor="text" w:hAnchor="margin" w:xAlign="center" w:y="1"/>
      <w:rPr>
        <w:rStyle w:val="PageNumber"/>
        <w:rFonts w:ascii="Times New Roman" w:hAnsi="Times New Roman"/>
        <w:sz w:val="24"/>
        <w:szCs w:val="24"/>
      </w:rPr>
    </w:pPr>
    <w:r w:rsidRPr="00220B03">
      <w:rPr>
        <w:rStyle w:val="PageNumber"/>
        <w:rFonts w:ascii="Times New Roman" w:hAnsi="Times New Roman"/>
        <w:sz w:val="24"/>
        <w:szCs w:val="24"/>
      </w:rPr>
      <w:fldChar w:fldCharType="begin"/>
    </w:r>
    <w:r w:rsidRPr="00220B03">
      <w:rPr>
        <w:rStyle w:val="PageNumber"/>
        <w:rFonts w:ascii="Times New Roman" w:hAnsi="Times New Roman"/>
        <w:sz w:val="24"/>
        <w:szCs w:val="24"/>
      </w:rPr>
      <w:instrText xml:space="preserve">PAGE  </w:instrText>
    </w:r>
    <w:r w:rsidRPr="00220B03">
      <w:rPr>
        <w:rStyle w:val="PageNumber"/>
        <w:rFonts w:ascii="Times New Roman" w:hAnsi="Times New Roman"/>
        <w:sz w:val="24"/>
        <w:szCs w:val="24"/>
      </w:rPr>
      <w:fldChar w:fldCharType="separate"/>
    </w:r>
    <w:r w:rsidR="00444744">
      <w:rPr>
        <w:rStyle w:val="PageNumber"/>
        <w:rFonts w:ascii="Times New Roman" w:hAnsi="Times New Roman"/>
        <w:noProof/>
        <w:sz w:val="24"/>
        <w:szCs w:val="24"/>
      </w:rPr>
      <w:t>5</w:t>
    </w:r>
    <w:r w:rsidRPr="00220B03">
      <w:rPr>
        <w:rStyle w:val="PageNumber"/>
        <w:rFonts w:ascii="Times New Roman" w:hAnsi="Times New Roman"/>
        <w:sz w:val="24"/>
        <w:szCs w:val="24"/>
      </w:rPr>
      <w:fldChar w:fldCharType="end"/>
    </w:r>
  </w:p>
  <w:p w14:paraId="326438F2" w14:textId="77777777" w:rsidR="00DB6003" w:rsidRDefault="00DB6003" w:rsidP="00EC2AD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6C99A" w14:textId="77777777" w:rsidR="008F1AB8" w:rsidRDefault="008F1AB8">
      <w:r>
        <w:separator/>
      </w:r>
    </w:p>
  </w:footnote>
  <w:footnote w:type="continuationSeparator" w:id="0">
    <w:p w14:paraId="4B710845" w14:textId="77777777" w:rsidR="008F1AB8" w:rsidRDefault="008F1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1D0F"/>
    <w:multiLevelType w:val="singleLevel"/>
    <w:tmpl w:val="D07A56B6"/>
    <w:lvl w:ilvl="0">
      <w:start w:val="1"/>
      <w:numFmt w:val="lowerRoman"/>
      <w:pStyle w:val="Style1"/>
      <w:lvlText w:val="%1."/>
      <w:lvlJc w:val="left"/>
      <w:pPr>
        <w:tabs>
          <w:tab w:val="num" w:pos="567"/>
        </w:tabs>
        <w:ind w:left="567" w:hanging="567"/>
      </w:pPr>
      <w:rPr>
        <w:rFonts w:cs="Times New Roman"/>
        <w:b w:val="0"/>
        <w:bCs w:val="0"/>
        <w:i w:val="0"/>
        <w:iCs w:val="0"/>
      </w:rPr>
    </w:lvl>
  </w:abstractNum>
  <w:abstractNum w:abstractNumId="1" w15:restartNumberingAfterBreak="0">
    <w:nsid w:val="0CF54702"/>
    <w:multiLevelType w:val="hybridMultilevel"/>
    <w:tmpl w:val="B8F29198"/>
    <w:lvl w:ilvl="0" w:tplc="CE788172">
      <w:start w:val="3"/>
      <w:numFmt w:val="bullet"/>
      <w:pStyle w:val="Thut-"/>
      <w:lvlText w:val="-"/>
      <w:lvlJc w:val="left"/>
      <w:pPr>
        <w:tabs>
          <w:tab w:val="num" w:pos="1494"/>
        </w:tabs>
        <w:ind w:left="1494" w:hanging="360"/>
      </w:pPr>
      <w:rPr>
        <w:rFonts w:ascii="Times New Roman" w:eastAsia="Times New Roman" w:hAnsi="Times New Roman" w:hint="default"/>
      </w:rPr>
    </w:lvl>
    <w:lvl w:ilvl="1" w:tplc="28E8C4C4">
      <w:start w:val="1"/>
      <w:numFmt w:val="bullet"/>
      <w:lvlText w:val="o"/>
      <w:lvlJc w:val="left"/>
      <w:pPr>
        <w:tabs>
          <w:tab w:val="num" w:pos="2007"/>
        </w:tabs>
        <w:ind w:left="2007" w:hanging="360"/>
      </w:pPr>
      <w:rPr>
        <w:rFonts w:ascii="Courier New" w:hAnsi="Courier New" w:hint="default"/>
      </w:rPr>
    </w:lvl>
    <w:lvl w:ilvl="2" w:tplc="0409001B">
      <w:start w:val="1"/>
      <w:numFmt w:val="bullet"/>
      <w:lvlText w:val=""/>
      <w:lvlJc w:val="left"/>
      <w:pPr>
        <w:tabs>
          <w:tab w:val="num" w:pos="2727"/>
        </w:tabs>
        <w:ind w:left="2727" w:hanging="360"/>
      </w:pPr>
      <w:rPr>
        <w:rFonts w:ascii="Wingdings" w:hAnsi="Wingdings" w:hint="default"/>
      </w:rPr>
    </w:lvl>
    <w:lvl w:ilvl="3" w:tplc="0409000F">
      <w:start w:val="1"/>
      <w:numFmt w:val="bullet"/>
      <w:lvlText w:val=""/>
      <w:lvlJc w:val="left"/>
      <w:pPr>
        <w:tabs>
          <w:tab w:val="num" w:pos="3447"/>
        </w:tabs>
        <w:ind w:left="3447" w:hanging="360"/>
      </w:pPr>
      <w:rPr>
        <w:rFonts w:ascii="Symbol" w:hAnsi="Symbol" w:hint="default"/>
      </w:rPr>
    </w:lvl>
    <w:lvl w:ilvl="4" w:tplc="04090019">
      <w:start w:val="1"/>
      <w:numFmt w:val="bullet"/>
      <w:lvlText w:val="o"/>
      <w:lvlJc w:val="left"/>
      <w:pPr>
        <w:tabs>
          <w:tab w:val="num" w:pos="4167"/>
        </w:tabs>
        <w:ind w:left="4167" w:hanging="360"/>
      </w:pPr>
      <w:rPr>
        <w:rFonts w:ascii="Courier New" w:hAnsi="Courier New" w:hint="default"/>
      </w:rPr>
    </w:lvl>
    <w:lvl w:ilvl="5" w:tplc="0409001B">
      <w:start w:val="1"/>
      <w:numFmt w:val="bullet"/>
      <w:lvlText w:val=""/>
      <w:lvlJc w:val="left"/>
      <w:pPr>
        <w:tabs>
          <w:tab w:val="num" w:pos="4887"/>
        </w:tabs>
        <w:ind w:left="4887" w:hanging="360"/>
      </w:pPr>
      <w:rPr>
        <w:rFonts w:ascii="Wingdings" w:hAnsi="Wingdings" w:hint="default"/>
      </w:rPr>
    </w:lvl>
    <w:lvl w:ilvl="6" w:tplc="0409000F">
      <w:start w:val="1"/>
      <w:numFmt w:val="bullet"/>
      <w:lvlText w:val=""/>
      <w:lvlJc w:val="left"/>
      <w:pPr>
        <w:tabs>
          <w:tab w:val="num" w:pos="5607"/>
        </w:tabs>
        <w:ind w:left="5607" w:hanging="360"/>
      </w:pPr>
      <w:rPr>
        <w:rFonts w:ascii="Symbol" w:hAnsi="Symbol" w:hint="default"/>
      </w:rPr>
    </w:lvl>
    <w:lvl w:ilvl="7" w:tplc="04090019">
      <w:start w:val="1"/>
      <w:numFmt w:val="bullet"/>
      <w:lvlText w:val="o"/>
      <w:lvlJc w:val="left"/>
      <w:pPr>
        <w:tabs>
          <w:tab w:val="num" w:pos="6327"/>
        </w:tabs>
        <w:ind w:left="6327" w:hanging="360"/>
      </w:pPr>
      <w:rPr>
        <w:rFonts w:ascii="Courier New" w:hAnsi="Courier New" w:hint="default"/>
      </w:rPr>
    </w:lvl>
    <w:lvl w:ilvl="8" w:tplc="0409001B">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EFF08E4"/>
    <w:multiLevelType w:val="hybridMultilevel"/>
    <w:tmpl w:val="7AD26FEC"/>
    <w:lvl w:ilvl="0" w:tplc="4F0263A6">
      <w:numFmt w:val="bullet"/>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2075C87"/>
    <w:multiLevelType w:val="hybridMultilevel"/>
    <w:tmpl w:val="E2DCC05A"/>
    <w:lvl w:ilvl="0" w:tplc="74402610">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BE5BE9"/>
    <w:multiLevelType w:val="hybridMultilevel"/>
    <w:tmpl w:val="8E445D66"/>
    <w:lvl w:ilvl="0" w:tplc="9614FE20">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9614FE20">
      <w:numFmt w:val="bullet"/>
      <w:lvlText w:val="-"/>
      <w:lvlJc w:val="left"/>
      <w:pPr>
        <w:ind w:left="2160" w:hanging="360"/>
      </w:pPr>
      <w:rPr>
        <w:rFonts w:ascii="Times New Roman" w:eastAsia="Times New Roman" w:hAnsi="Times New Roman" w:cs="Times New Roman" w:hint="default"/>
        <w:color w:val="auto"/>
      </w:rPr>
    </w:lvl>
    <w:lvl w:ilvl="3" w:tplc="117617A2">
      <w:numFmt w:val="bullet"/>
      <w:lvlText w:val="+"/>
      <w:lvlJc w:val="left"/>
      <w:pPr>
        <w:ind w:left="2880" w:hanging="360"/>
      </w:pPr>
      <w:rPr>
        <w:rFonts w:ascii="Times New Roman" w:eastAsia="Times New Roman" w:hAnsi="Times New Roman" w:cs="Times New Roman"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2627F"/>
    <w:multiLevelType w:val="hybridMultilevel"/>
    <w:tmpl w:val="9B32485A"/>
    <w:lvl w:ilvl="0" w:tplc="6F1274F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C1E5AFC">
      <w:start w:val="1"/>
      <w:numFmt w:val="bullet"/>
      <w:pStyle w:val="1Slash"/>
      <w:lvlText w:val="-"/>
      <w:lvlJc w:val="left"/>
      <w:pPr>
        <w:ind w:left="2880" w:hanging="360"/>
      </w:pPr>
      <w:rPr>
        <w:rFonts w:ascii="Times New Roman" w:hAnsi="Times New Roman"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BF545FD"/>
    <w:multiLevelType w:val="hybridMultilevel"/>
    <w:tmpl w:val="D6AC28CE"/>
    <w:lvl w:ilvl="0" w:tplc="04090019">
      <w:start w:val="1"/>
      <w:numFmt w:val="bullet"/>
      <w:lvlText w:val="-"/>
      <w:lvlJc w:val="left"/>
      <w:pPr>
        <w:tabs>
          <w:tab w:val="num" w:pos="567"/>
        </w:tabs>
      </w:pPr>
      <w:rPr>
        <w:rFonts w:ascii="Times New Roman" w:hAnsi="Times New Roman" w:hint="default"/>
        <w:b w:val="0"/>
        <w:i/>
        <w:color w:val="auto"/>
        <w:sz w:val="26"/>
      </w:rPr>
    </w:lvl>
    <w:lvl w:ilvl="1" w:tplc="F9EC659A">
      <w:start w:val="1"/>
      <w:numFmt w:val="upperRoman"/>
      <w:lvlText w:val="%2."/>
      <w:lvlJc w:val="left"/>
      <w:pPr>
        <w:tabs>
          <w:tab w:val="num" w:pos="567"/>
        </w:tabs>
      </w:pPr>
      <w:rPr>
        <w:rFonts w:cs="Times New Roman" w:hint="default"/>
      </w:rPr>
    </w:lvl>
    <w:lvl w:ilvl="2" w:tplc="09123C34">
      <w:start w:val="1"/>
      <w:numFmt w:val="decimal"/>
      <w:lvlText w:val="1.%3."/>
      <w:lvlJc w:val="left"/>
      <w:pPr>
        <w:tabs>
          <w:tab w:val="num" w:pos="567"/>
        </w:tabs>
      </w:pPr>
      <w:rPr>
        <w:rFonts w:cs="Times New Roman" w:hint="default"/>
        <w:b/>
        <w:bCs/>
        <w:i w:val="0"/>
        <w:iCs w:val="0"/>
        <w:sz w:val="26"/>
        <w:szCs w:val="26"/>
      </w:rPr>
    </w:lvl>
    <w:lvl w:ilvl="3" w:tplc="1C86B366">
      <w:start w:val="1"/>
      <w:numFmt w:val="lowerLetter"/>
      <w:lvlText w:val="%4)"/>
      <w:lvlJc w:val="left"/>
      <w:pPr>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0CE3F37"/>
    <w:multiLevelType w:val="hybridMultilevel"/>
    <w:tmpl w:val="01E2A286"/>
    <w:lvl w:ilvl="0" w:tplc="658E775A">
      <w:start w:val="1"/>
      <w:numFmt w:val="bullet"/>
      <w:lvlText w:val=""/>
      <w:lvlJc w:val="left"/>
      <w:pPr>
        <w:ind w:left="1260" w:hanging="360"/>
      </w:pPr>
      <w:rPr>
        <w:rFonts w:ascii="Wingdings" w:hAnsi="Wingdings" w:hint="default"/>
        <w:strike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3384FDE"/>
    <w:multiLevelType w:val="hybridMultilevel"/>
    <w:tmpl w:val="7B04BF7A"/>
    <w:lvl w:ilvl="0" w:tplc="47143CF0">
      <w:start w:val="1"/>
      <w:numFmt w:val="lowerLetter"/>
      <w:pStyle w:val="Heading61"/>
      <w:lvlText w:val="%1)"/>
      <w:lvlJc w:val="left"/>
      <w:pPr>
        <w:tabs>
          <w:tab w:val="num" w:pos="567"/>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FD7663C"/>
    <w:multiLevelType w:val="multilevel"/>
    <w:tmpl w:val="A49C7620"/>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30C661A"/>
    <w:multiLevelType w:val="hybridMultilevel"/>
    <w:tmpl w:val="42E23A62"/>
    <w:lvl w:ilvl="0" w:tplc="CDC47A5A">
      <w:start w:val="5"/>
      <w:numFmt w:val="bullet"/>
      <w:lvlText w:val="-"/>
      <w:lvlJc w:val="left"/>
      <w:pPr>
        <w:ind w:left="900" w:hanging="360"/>
      </w:pPr>
      <w:rPr>
        <w:rFonts w:ascii="Times New Roman" w:eastAsia="SimSu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11" w15:restartNumberingAfterBreak="0">
    <w:nsid w:val="44CD1FCA"/>
    <w:multiLevelType w:val="multilevel"/>
    <w:tmpl w:val="6492D1CC"/>
    <w:lvl w:ilvl="0">
      <w:start w:val="1"/>
      <w:numFmt w:val="decimal"/>
      <w:lvlText w:val="%1."/>
      <w:lvlJc w:val="left"/>
      <w:pPr>
        <w:ind w:left="927" w:hanging="360"/>
      </w:pPr>
      <w:rPr>
        <w:rFonts w:hint="default"/>
        <w:b w:val="0"/>
        <w:bCs w:val="0"/>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4AE3257D"/>
    <w:multiLevelType w:val="hybridMultilevel"/>
    <w:tmpl w:val="962EDDC0"/>
    <w:lvl w:ilvl="0" w:tplc="0F14AE4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B4E2612"/>
    <w:multiLevelType w:val="singleLevel"/>
    <w:tmpl w:val="2926F504"/>
    <w:lvl w:ilvl="0">
      <w:start w:val="1"/>
      <w:numFmt w:val="upperLetter"/>
      <w:pStyle w:val="Style4"/>
      <w:lvlText w:val="%1."/>
      <w:lvlJc w:val="left"/>
      <w:pPr>
        <w:tabs>
          <w:tab w:val="num" w:pos="567"/>
        </w:tabs>
      </w:pPr>
      <w:rPr>
        <w:rFonts w:cs="Times New Roman" w:hint="default"/>
      </w:rPr>
    </w:lvl>
  </w:abstractNum>
  <w:abstractNum w:abstractNumId="14" w15:restartNumberingAfterBreak="0">
    <w:nsid w:val="55D92C30"/>
    <w:multiLevelType w:val="hybridMultilevel"/>
    <w:tmpl w:val="DFB6D78C"/>
    <w:lvl w:ilvl="0" w:tplc="F1D06F44">
      <w:start w:val="1"/>
      <w:numFmt w:val="bullet"/>
      <w:lvlText w:val="-"/>
      <w:lvlJc w:val="left"/>
      <w:pPr>
        <w:ind w:left="3054"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3B7217C"/>
    <w:multiLevelType w:val="hybridMultilevel"/>
    <w:tmpl w:val="6818CCE2"/>
    <w:lvl w:ilvl="0" w:tplc="712C0C16">
      <w:start w:val="1"/>
      <w:numFmt w:val="bullet"/>
      <w:lvlText w:val=""/>
      <w:lvlJc w:val="left"/>
      <w:pPr>
        <w:ind w:left="720" w:hanging="360"/>
      </w:pPr>
      <w:rPr>
        <w:rFonts w:ascii="Symbol" w:hAnsi="Symbol" w:hint="default"/>
        <w:b w:val="0"/>
        <w:i w:val="0"/>
        <w:color w:val="auto"/>
        <w:sz w:val="28"/>
      </w:rPr>
    </w:lvl>
    <w:lvl w:ilvl="1" w:tplc="C5AE5954">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3A0E91"/>
    <w:multiLevelType w:val="hybridMultilevel"/>
    <w:tmpl w:val="68BA2A7C"/>
    <w:lvl w:ilvl="0" w:tplc="43AC724C">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E1022C"/>
    <w:multiLevelType w:val="hybridMultilevel"/>
    <w:tmpl w:val="E72ADB62"/>
    <w:lvl w:ilvl="0" w:tplc="C23275E4">
      <w:start w:val="1"/>
      <w:numFmt w:val="bullet"/>
      <w:lvlText w:val="+"/>
      <w:lvlJc w:val="left"/>
      <w:pPr>
        <w:ind w:left="1287" w:hanging="360"/>
      </w:pPr>
      <w:rPr>
        <w:rFonts w:ascii="Times New Roman" w:hAnsi="Times New Roman" w:cs="Times New Roman" w:hint="default"/>
        <w:u w:val="none"/>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0C32605"/>
    <w:multiLevelType w:val="multilevel"/>
    <w:tmpl w:val="F76448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1324E3B"/>
    <w:multiLevelType w:val="hybridMultilevel"/>
    <w:tmpl w:val="797E7C1A"/>
    <w:lvl w:ilvl="0" w:tplc="9882457E">
      <w:start w:val="1"/>
      <w:numFmt w:val="bullet"/>
      <w:lvlText w:val="-"/>
      <w:lvlJc w:val="left"/>
      <w:pPr>
        <w:ind w:left="720" w:hanging="360"/>
      </w:pPr>
      <w:rPr>
        <w:rFonts w:ascii="Times New Roman" w:hAnsi="Times New Roman" w:hint="default"/>
        <w:b w:val="0"/>
        <w:i w:val="0"/>
        <w:color w:val="auto"/>
        <w:sz w:val="26"/>
      </w:rPr>
    </w:lvl>
    <w:lvl w:ilvl="1" w:tplc="C23275E4">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E74A67"/>
    <w:multiLevelType w:val="hybridMultilevel"/>
    <w:tmpl w:val="1804CC58"/>
    <w:lvl w:ilvl="0" w:tplc="E4A66E5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72F503A0"/>
    <w:multiLevelType w:val="hybridMultilevel"/>
    <w:tmpl w:val="C1F6A44E"/>
    <w:lvl w:ilvl="0" w:tplc="EFB829DE">
      <w:start w:val="1"/>
      <w:numFmt w:val="bullet"/>
      <w:lvlText w:val="-"/>
      <w:lvlJc w:val="left"/>
      <w:pPr>
        <w:tabs>
          <w:tab w:val="num" w:pos="851"/>
        </w:tabs>
        <w:ind w:left="0" w:firstLine="851"/>
      </w:pPr>
      <w:rPr>
        <w:rFonts w:ascii="Times New Roman" w:eastAsia="Times New Roman" w:hAnsi="Times New Roman" w:cs="Times New Roman" w:hint="default"/>
        <w:color w:val="auto"/>
        <w:sz w:val="28"/>
        <w:szCs w:val="28"/>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rPr>
        <w:rFonts w:ascii="Times New Roman" w:eastAsia="Times New Roman" w:hAnsi="Times New Roman" w:cs="Times New Roman"/>
      </w:rPr>
    </w:lvl>
    <w:lvl w:ilvl="3" w:tplc="FFFFFFFF">
      <w:start w:val="2"/>
      <w:numFmt w:val="upperRoman"/>
      <w:lvlText w:val="%4."/>
      <w:lvlJc w:val="left"/>
      <w:pPr>
        <w:tabs>
          <w:tab w:val="num" w:pos="2880"/>
        </w:tabs>
        <w:ind w:left="2880" w:hanging="72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780A7B5F"/>
    <w:multiLevelType w:val="hybridMultilevel"/>
    <w:tmpl w:val="E4008CE0"/>
    <w:lvl w:ilvl="0" w:tplc="D3168796">
      <w:start w:val="1"/>
      <w:numFmt w:val="bullet"/>
      <w:lvlText w:val="-"/>
      <w:lvlJc w:val="left"/>
      <w:pPr>
        <w:ind w:left="720" w:hanging="360"/>
      </w:pPr>
      <w:rPr>
        <w:rFonts w:ascii="Times New Roman" w:hAnsi="Times New Roman" w:hint="default"/>
        <w:b w:val="0"/>
        <w:i/>
        <w:color w:val="auto"/>
        <w:sz w:val="26"/>
      </w:rPr>
    </w:lvl>
    <w:lvl w:ilvl="1" w:tplc="C5AE5954">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AB26297"/>
    <w:multiLevelType w:val="multilevel"/>
    <w:tmpl w:val="842E5EDC"/>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E9D25C2"/>
    <w:multiLevelType w:val="multilevel"/>
    <w:tmpl w:val="31C49304"/>
    <w:lvl w:ilvl="0">
      <w:start w:val="1"/>
      <w:numFmt w:val="decimal"/>
      <w:lvlText w:val="%1."/>
      <w:lvlJc w:val="left"/>
      <w:pPr>
        <w:ind w:left="900" w:hanging="360"/>
      </w:pPr>
      <w:rPr>
        <w:rFonts w:hint="default"/>
        <w:b/>
        <w:bCs/>
        <w:i w:val="0"/>
      </w:rPr>
    </w:lvl>
    <w:lvl w:ilvl="1">
      <w:start w:val="1"/>
      <w:numFmt w:val="decimal"/>
      <w:isLgl/>
      <w:lvlText w:val="%1.%2."/>
      <w:lvlJc w:val="left"/>
      <w:pPr>
        <w:ind w:left="1260" w:hanging="720"/>
      </w:pPr>
      <w:rPr>
        <w:rFonts w:hint="default"/>
        <w:b/>
        <w:bCs w:val="0"/>
      </w:rPr>
    </w:lvl>
    <w:lvl w:ilvl="2">
      <w:start w:val="1"/>
      <w:numFmt w:val="decimal"/>
      <w:isLgl/>
      <w:lvlText w:val="%1.%2.%3."/>
      <w:lvlJc w:val="left"/>
      <w:pPr>
        <w:ind w:left="1260" w:hanging="720"/>
      </w:pPr>
      <w:rPr>
        <w:rFonts w:hint="default"/>
      </w:rPr>
    </w:lvl>
    <w:lvl w:ilvl="3">
      <w:start w:val="1"/>
      <w:numFmt w:val="decimalZero"/>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8"/>
  </w:num>
  <w:num w:numId="2">
    <w:abstractNumId w:val="0"/>
  </w:num>
  <w:num w:numId="3">
    <w:abstractNumId w:val="13"/>
  </w:num>
  <w:num w:numId="4">
    <w:abstractNumId w:val="1"/>
  </w:num>
  <w:num w:numId="5">
    <w:abstractNumId w:val="5"/>
  </w:num>
  <w:num w:numId="6">
    <w:abstractNumId w:val="22"/>
  </w:num>
  <w:num w:numId="7">
    <w:abstractNumId w:val="2"/>
  </w:num>
  <w:num w:numId="8">
    <w:abstractNumId w:val="12"/>
  </w:num>
  <w:num w:numId="9">
    <w:abstractNumId w:val="17"/>
  </w:num>
  <w:num w:numId="10">
    <w:abstractNumId w:val="16"/>
  </w:num>
  <w:num w:numId="11">
    <w:abstractNumId w:val="18"/>
  </w:num>
  <w:num w:numId="12">
    <w:abstractNumId w:val="23"/>
  </w:num>
  <w:num w:numId="13">
    <w:abstractNumId w:val="10"/>
  </w:num>
  <w:num w:numId="14">
    <w:abstractNumId w:val="24"/>
  </w:num>
  <w:num w:numId="15">
    <w:abstractNumId w:val="14"/>
  </w:num>
  <w:num w:numId="16">
    <w:abstractNumId w:val="20"/>
  </w:num>
  <w:num w:numId="17">
    <w:abstractNumId w:val="15"/>
  </w:num>
  <w:num w:numId="18">
    <w:abstractNumId w:val="7"/>
  </w:num>
  <w:num w:numId="19">
    <w:abstractNumId w:val="11"/>
  </w:num>
  <w:num w:numId="20">
    <w:abstractNumId w:val="4"/>
  </w:num>
  <w:num w:numId="21">
    <w:abstractNumId w:val="21"/>
  </w:num>
  <w:num w:numId="22">
    <w:abstractNumId w:val="6"/>
  </w:num>
  <w:num w:numId="23">
    <w:abstractNumId w:val="19"/>
  </w:num>
  <w:num w:numId="24">
    <w:abstractNumId w:val="22"/>
  </w:num>
  <w:num w:numId="25">
    <w:abstractNumId w:val="3"/>
  </w:num>
  <w:num w:numId="2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7A"/>
    <w:rsid w:val="00000A77"/>
    <w:rsid w:val="00001206"/>
    <w:rsid w:val="00001208"/>
    <w:rsid w:val="00003160"/>
    <w:rsid w:val="00004C66"/>
    <w:rsid w:val="00005A08"/>
    <w:rsid w:val="000061AD"/>
    <w:rsid w:val="000068C4"/>
    <w:rsid w:val="0001064A"/>
    <w:rsid w:val="00010C2F"/>
    <w:rsid w:val="00011EAD"/>
    <w:rsid w:val="00012ED0"/>
    <w:rsid w:val="000133AB"/>
    <w:rsid w:val="00013E31"/>
    <w:rsid w:val="0001401B"/>
    <w:rsid w:val="0001415C"/>
    <w:rsid w:val="00014449"/>
    <w:rsid w:val="000147E8"/>
    <w:rsid w:val="000152E1"/>
    <w:rsid w:val="000155D3"/>
    <w:rsid w:val="00015744"/>
    <w:rsid w:val="00015ABC"/>
    <w:rsid w:val="00015C7C"/>
    <w:rsid w:val="000161A8"/>
    <w:rsid w:val="000164B5"/>
    <w:rsid w:val="000167B7"/>
    <w:rsid w:val="00016AF3"/>
    <w:rsid w:val="0002023F"/>
    <w:rsid w:val="000202CC"/>
    <w:rsid w:val="0002045D"/>
    <w:rsid w:val="00020646"/>
    <w:rsid w:val="00020DE9"/>
    <w:rsid w:val="00020F3C"/>
    <w:rsid w:val="000221CD"/>
    <w:rsid w:val="0002324A"/>
    <w:rsid w:val="00023EFA"/>
    <w:rsid w:val="00026074"/>
    <w:rsid w:val="00026EE3"/>
    <w:rsid w:val="00027231"/>
    <w:rsid w:val="00027602"/>
    <w:rsid w:val="00027DED"/>
    <w:rsid w:val="00027F2B"/>
    <w:rsid w:val="000301C7"/>
    <w:rsid w:val="00030651"/>
    <w:rsid w:val="000307C0"/>
    <w:rsid w:val="00030F65"/>
    <w:rsid w:val="00034ADD"/>
    <w:rsid w:val="00034BFF"/>
    <w:rsid w:val="00034E1B"/>
    <w:rsid w:val="0003510D"/>
    <w:rsid w:val="00035934"/>
    <w:rsid w:val="00035CCC"/>
    <w:rsid w:val="0003611C"/>
    <w:rsid w:val="00036440"/>
    <w:rsid w:val="0003660A"/>
    <w:rsid w:val="000369F1"/>
    <w:rsid w:val="000370CD"/>
    <w:rsid w:val="00037F71"/>
    <w:rsid w:val="000404BE"/>
    <w:rsid w:val="000404D0"/>
    <w:rsid w:val="00041329"/>
    <w:rsid w:val="00041DA6"/>
    <w:rsid w:val="00041FB5"/>
    <w:rsid w:val="00041FEE"/>
    <w:rsid w:val="00042707"/>
    <w:rsid w:val="00043D2B"/>
    <w:rsid w:val="00044065"/>
    <w:rsid w:val="000463F0"/>
    <w:rsid w:val="00046846"/>
    <w:rsid w:val="00046922"/>
    <w:rsid w:val="00046D15"/>
    <w:rsid w:val="000503C2"/>
    <w:rsid w:val="00050C05"/>
    <w:rsid w:val="000513BA"/>
    <w:rsid w:val="000518B0"/>
    <w:rsid w:val="00051AAF"/>
    <w:rsid w:val="00051E7C"/>
    <w:rsid w:val="00053F69"/>
    <w:rsid w:val="0005521E"/>
    <w:rsid w:val="0005581F"/>
    <w:rsid w:val="00056004"/>
    <w:rsid w:val="000562E7"/>
    <w:rsid w:val="0005707E"/>
    <w:rsid w:val="00057BE5"/>
    <w:rsid w:val="000608FE"/>
    <w:rsid w:val="000611DD"/>
    <w:rsid w:val="00061447"/>
    <w:rsid w:val="0006161E"/>
    <w:rsid w:val="00062241"/>
    <w:rsid w:val="00062DDF"/>
    <w:rsid w:val="00063449"/>
    <w:rsid w:val="00063C0C"/>
    <w:rsid w:val="00063F33"/>
    <w:rsid w:val="00064FEB"/>
    <w:rsid w:val="000654BF"/>
    <w:rsid w:val="00065634"/>
    <w:rsid w:val="00065CF5"/>
    <w:rsid w:val="000667A2"/>
    <w:rsid w:val="00067554"/>
    <w:rsid w:val="00067A84"/>
    <w:rsid w:val="000728E6"/>
    <w:rsid w:val="00072C1C"/>
    <w:rsid w:val="0007490F"/>
    <w:rsid w:val="00075AC5"/>
    <w:rsid w:val="00076844"/>
    <w:rsid w:val="00077500"/>
    <w:rsid w:val="0007761E"/>
    <w:rsid w:val="00077BB4"/>
    <w:rsid w:val="00080771"/>
    <w:rsid w:val="0008141E"/>
    <w:rsid w:val="000815A0"/>
    <w:rsid w:val="00081911"/>
    <w:rsid w:val="0008207C"/>
    <w:rsid w:val="00082A20"/>
    <w:rsid w:val="00083383"/>
    <w:rsid w:val="00083480"/>
    <w:rsid w:val="00083A11"/>
    <w:rsid w:val="00084C2C"/>
    <w:rsid w:val="00084F69"/>
    <w:rsid w:val="000850E7"/>
    <w:rsid w:val="00085AE0"/>
    <w:rsid w:val="00087302"/>
    <w:rsid w:val="000907BB"/>
    <w:rsid w:val="00090B49"/>
    <w:rsid w:val="00090D1C"/>
    <w:rsid w:val="00090E9E"/>
    <w:rsid w:val="00091D30"/>
    <w:rsid w:val="000926DA"/>
    <w:rsid w:val="000940CC"/>
    <w:rsid w:val="00094C0A"/>
    <w:rsid w:val="0009533B"/>
    <w:rsid w:val="00095747"/>
    <w:rsid w:val="00096910"/>
    <w:rsid w:val="0009711C"/>
    <w:rsid w:val="000978CF"/>
    <w:rsid w:val="00097F80"/>
    <w:rsid w:val="000A172E"/>
    <w:rsid w:val="000A2CFD"/>
    <w:rsid w:val="000A35FC"/>
    <w:rsid w:val="000A3760"/>
    <w:rsid w:val="000A4F76"/>
    <w:rsid w:val="000A60B8"/>
    <w:rsid w:val="000A6D07"/>
    <w:rsid w:val="000A788E"/>
    <w:rsid w:val="000B011D"/>
    <w:rsid w:val="000B0D19"/>
    <w:rsid w:val="000B12A8"/>
    <w:rsid w:val="000B17F1"/>
    <w:rsid w:val="000B21C5"/>
    <w:rsid w:val="000B223C"/>
    <w:rsid w:val="000B2646"/>
    <w:rsid w:val="000B297E"/>
    <w:rsid w:val="000B4808"/>
    <w:rsid w:val="000B4D4A"/>
    <w:rsid w:val="000B4F73"/>
    <w:rsid w:val="000B51C3"/>
    <w:rsid w:val="000B5B75"/>
    <w:rsid w:val="000B6303"/>
    <w:rsid w:val="000B6D4E"/>
    <w:rsid w:val="000B6F35"/>
    <w:rsid w:val="000B7FD0"/>
    <w:rsid w:val="000C051E"/>
    <w:rsid w:val="000C1936"/>
    <w:rsid w:val="000C19BA"/>
    <w:rsid w:val="000C292A"/>
    <w:rsid w:val="000C3D49"/>
    <w:rsid w:val="000C4124"/>
    <w:rsid w:val="000C42FE"/>
    <w:rsid w:val="000C43B8"/>
    <w:rsid w:val="000C4C35"/>
    <w:rsid w:val="000C4C88"/>
    <w:rsid w:val="000C50E1"/>
    <w:rsid w:val="000C6CEE"/>
    <w:rsid w:val="000C72A8"/>
    <w:rsid w:val="000C7D44"/>
    <w:rsid w:val="000D151D"/>
    <w:rsid w:val="000D1C61"/>
    <w:rsid w:val="000D2AE7"/>
    <w:rsid w:val="000D560E"/>
    <w:rsid w:val="000D659F"/>
    <w:rsid w:val="000D67D4"/>
    <w:rsid w:val="000D6AD2"/>
    <w:rsid w:val="000D6BB8"/>
    <w:rsid w:val="000D76DE"/>
    <w:rsid w:val="000D7EBA"/>
    <w:rsid w:val="000D7EC2"/>
    <w:rsid w:val="000E031A"/>
    <w:rsid w:val="000E0F1B"/>
    <w:rsid w:val="000E2573"/>
    <w:rsid w:val="000E3FDD"/>
    <w:rsid w:val="000E4AA2"/>
    <w:rsid w:val="000E50A7"/>
    <w:rsid w:val="000E55BF"/>
    <w:rsid w:val="000E6194"/>
    <w:rsid w:val="000E62C1"/>
    <w:rsid w:val="000E6968"/>
    <w:rsid w:val="000E71F6"/>
    <w:rsid w:val="000E7252"/>
    <w:rsid w:val="000F1043"/>
    <w:rsid w:val="000F1E01"/>
    <w:rsid w:val="000F2830"/>
    <w:rsid w:val="000F2F63"/>
    <w:rsid w:val="000F3C8C"/>
    <w:rsid w:val="000F3D37"/>
    <w:rsid w:val="000F3F0F"/>
    <w:rsid w:val="000F60E6"/>
    <w:rsid w:val="000F63D1"/>
    <w:rsid w:val="000F64C5"/>
    <w:rsid w:val="000F6A22"/>
    <w:rsid w:val="000F73C6"/>
    <w:rsid w:val="000F7725"/>
    <w:rsid w:val="000F7BCA"/>
    <w:rsid w:val="0010018F"/>
    <w:rsid w:val="001004DF"/>
    <w:rsid w:val="0010057A"/>
    <w:rsid w:val="00100C32"/>
    <w:rsid w:val="00101D1A"/>
    <w:rsid w:val="0010206F"/>
    <w:rsid w:val="00102754"/>
    <w:rsid w:val="0010354B"/>
    <w:rsid w:val="001036AE"/>
    <w:rsid w:val="00105A29"/>
    <w:rsid w:val="00105AA6"/>
    <w:rsid w:val="00105B0D"/>
    <w:rsid w:val="00105FE0"/>
    <w:rsid w:val="001107C2"/>
    <w:rsid w:val="00110892"/>
    <w:rsid w:val="001114CB"/>
    <w:rsid w:val="00111BA8"/>
    <w:rsid w:val="00111F32"/>
    <w:rsid w:val="0011277D"/>
    <w:rsid w:val="001132A9"/>
    <w:rsid w:val="00113663"/>
    <w:rsid w:val="001136AE"/>
    <w:rsid w:val="00113830"/>
    <w:rsid w:val="00114182"/>
    <w:rsid w:val="00114347"/>
    <w:rsid w:val="00114A20"/>
    <w:rsid w:val="00114BA3"/>
    <w:rsid w:val="001165C1"/>
    <w:rsid w:val="00120FF0"/>
    <w:rsid w:val="00122099"/>
    <w:rsid w:val="0012286B"/>
    <w:rsid w:val="00122D3F"/>
    <w:rsid w:val="00124041"/>
    <w:rsid w:val="0012480C"/>
    <w:rsid w:val="00125A4E"/>
    <w:rsid w:val="00125D11"/>
    <w:rsid w:val="00125EB6"/>
    <w:rsid w:val="00126F43"/>
    <w:rsid w:val="00127417"/>
    <w:rsid w:val="001279C3"/>
    <w:rsid w:val="00130C03"/>
    <w:rsid w:val="00130DE1"/>
    <w:rsid w:val="001310FA"/>
    <w:rsid w:val="00131187"/>
    <w:rsid w:val="001314F0"/>
    <w:rsid w:val="00131F04"/>
    <w:rsid w:val="00132C32"/>
    <w:rsid w:val="00133D6A"/>
    <w:rsid w:val="00136ECD"/>
    <w:rsid w:val="00140595"/>
    <w:rsid w:val="00140839"/>
    <w:rsid w:val="00140CDA"/>
    <w:rsid w:val="00141440"/>
    <w:rsid w:val="00141607"/>
    <w:rsid w:val="00141A87"/>
    <w:rsid w:val="00142D3C"/>
    <w:rsid w:val="00142EDB"/>
    <w:rsid w:val="001432A2"/>
    <w:rsid w:val="00144191"/>
    <w:rsid w:val="00144CE3"/>
    <w:rsid w:val="00144EE8"/>
    <w:rsid w:val="0014561F"/>
    <w:rsid w:val="001468BD"/>
    <w:rsid w:val="00147907"/>
    <w:rsid w:val="00147C8C"/>
    <w:rsid w:val="00147EC8"/>
    <w:rsid w:val="00147F29"/>
    <w:rsid w:val="0015039F"/>
    <w:rsid w:val="00150AB9"/>
    <w:rsid w:val="001511CC"/>
    <w:rsid w:val="00151423"/>
    <w:rsid w:val="00151722"/>
    <w:rsid w:val="00152498"/>
    <w:rsid w:val="0015357D"/>
    <w:rsid w:val="00153BD0"/>
    <w:rsid w:val="00153C21"/>
    <w:rsid w:val="00154274"/>
    <w:rsid w:val="00154A2A"/>
    <w:rsid w:val="00154AE1"/>
    <w:rsid w:val="00154D57"/>
    <w:rsid w:val="00155044"/>
    <w:rsid w:val="00155143"/>
    <w:rsid w:val="00155B97"/>
    <w:rsid w:val="00155E0A"/>
    <w:rsid w:val="001570AB"/>
    <w:rsid w:val="001604FB"/>
    <w:rsid w:val="00160FA9"/>
    <w:rsid w:val="00160FD1"/>
    <w:rsid w:val="00161037"/>
    <w:rsid w:val="001610BD"/>
    <w:rsid w:val="00162495"/>
    <w:rsid w:val="00162787"/>
    <w:rsid w:val="001632CD"/>
    <w:rsid w:val="00164C8A"/>
    <w:rsid w:val="0016697D"/>
    <w:rsid w:val="00166C6A"/>
    <w:rsid w:val="00166C80"/>
    <w:rsid w:val="00170702"/>
    <w:rsid w:val="001709A6"/>
    <w:rsid w:val="001715EC"/>
    <w:rsid w:val="00171A21"/>
    <w:rsid w:val="00171E11"/>
    <w:rsid w:val="00172C75"/>
    <w:rsid w:val="00172D29"/>
    <w:rsid w:val="00173552"/>
    <w:rsid w:val="00173F1D"/>
    <w:rsid w:val="00174304"/>
    <w:rsid w:val="001748D1"/>
    <w:rsid w:val="00174FC3"/>
    <w:rsid w:val="0017509A"/>
    <w:rsid w:val="001751A6"/>
    <w:rsid w:val="0017567B"/>
    <w:rsid w:val="00175C0B"/>
    <w:rsid w:val="001765D2"/>
    <w:rsid w:val="00176F02"/>
    <w:rsid w:val="00176F12"/>
    <w:rsid w:val="00177322"/>
    <w:rsid w:val="00177881"/>
    <w:rsid w:val="001779D6"/>
    <w:rsid w:val="001803BC"/>
    <w:rsid w:val="00180750"/>
    <w:rsid w:val="0018086F"/>
    <w:rsid w:val="00181176"/>
    <w:rsid w:val="0018137D"/>
    <w:rsid w:val="001821D4"/>
    <w:rsid w:val="0018228E"/>
    <w:rsid w:val="00182956"/>
    <w:rsid w:val="00182CF8"/>
    <w:rsid w:val="00183A3E"/>
    <w:rsid w:val="00184552"/>
    <w:rsid w:val="00184A06"/>
    <w:rsid w:val="00184F23"/>
    <w:rsid w:val="00185120"/>
    <w:rsid w:val="00185CFA"/>
    <w:rsid w:val="00186EC1"/>
    <w:rsid w:val="001903EC"/>
    <w:rsid w:val="00192D69"/>
    <w:rsid w:val="001930FD"/>
    <w:rsid w:val="00193C4E"/>
    <w:rsid w:val="00194375"/>
    <w:rsid w:val="00194497"/>
    <w:rsid w:val="0019695C"/>
    <w:rsid w:val="001A03FB"/>
    <w:rsid w:val="001A13C0"/>
    <w:rsid w:val="001A2747"/>
    <w:rsid w:val="001A2AA4"/>
    <w:rsid w:val="001A32D5"/>
    <w:rsid w:val="001A34A7"/>
    <w:rsid w:val="001A412A"/>
    <w:rsid w:val="001A41C8"/>
    <w:rsid w:val="001A4912"/>
    <w:rsid w:val="001A53AD"/>
    <w:rsid w:val="001A5FFF"/>
    <w:rsid w:val="001A6594"/>
    <w:rsid w:val="001A6D4C"/>
    <w:rsid w:val="001A6ECD"/>
    <w:rsid w:val="001B162C"/>
    <w:rsid w:val="001B19BC"/>
    <w:rsid w:val="001B1F35"/>
    <w:rsid w:val="001B3058"/>
    <w:rsid w:val="001B39E9"/>
    <w:rsid w:val="001B4824"/>
    <w:rsid w:val="001B4B70"/>
    <w:rsid w:val="001B6090"/>
    <w:rsid w:val="001B6191"/>
    <w:rsid w:val="001B72C4"/>
    <w:rsid w:val="001B7601"/>
    <w:rsid w:val="001B7BDC"/>
    <w:rsid w:val="001C0D92"/>
    <w:rsid w:val="001C1373"/>
    <w:rsid w:val="001C173A"/>
    <w:rsid w:val="001C20D2"/>
    <w:rsid w:val="001C2471"/>
    <w:rsid w:val="001C294B"/>
    <w:rsid w:val="001C2CC3"/>
    <w:rsid w:val="001C3794"/>
    <w:rsid w:val="001C4832"/>
    <w:rsid w:val="001C4E36"/>
    <w:rsid w:val="001C4E5E"/>
    <w:rsid w:val="001C5292"/>
    <w:rsid w:val="001C5412"/>
    <w:rsid w:val="001C5E6E"/>
    <w:rsid w:val="001C62E8"/>
    <w:rsid w:val="001C630B"/>
    <w:rsid w:val="001D02C3"/>
    <w:rsid w:val="001D06A0"/>
    <w:rsid w:val="001D0A3E"/>
    <w:rsid w:val="001D0DE8"/>
    <w:rsid w:val="001D302D"/>
    <w:rsid w:val="001D354D"/>
    <w:rsid w:val="001D37BD"/>
    <w:rsid w:val="001D3E2A"/>
    <w:rsid w:val="001D41EE"/>
    <w:rsid w:val="001D427B"/>
    <w:rsid w:val="001D4B69"/>
    <w:rsid w:val="001D667B"/>
    <w:rsid w:val="001D6AE9"/>
    <w:rsid w:val="001D77ED"/>
    <w:rsid w:val="001E0526"/>
    <w:rsid w:val="001E05D3"/>
    <w:rsid w:val="001E0F44"/>
    <w:rsid w:val="001E0F5E"/>
    <w:rsid w:val="001E108D"/>
    <w:rsid w:val="001E1290"/>
    <w:rsid w:val="001E1876"/>
    <w:rsid w:val="001E259F"/>
    <w:rsid w:val="001E2969"/>
    <w:rsid w:val="001E2A1A"/>
    <w:rsid w:val="001E42FE"/>
    <w:rsid w:val="001E49BD"/>
    <w:rsid w:val="001E4B86"/>
    <w:rsid w:val="001E678A"/>
    <w:rsid w:val="001E7082"/>
    <w:rsid w:val="001E725C"/>
    <w:rsid w:val="001E760A"/>
    <w:rsid w:val="001E7AF3"/>
    <w:rsid w:val="001E7DE5"/>
    <w:rsid w:val="001F04FF"/>
    <w:rsid w:val="001F1D3C"/>
    <w:rsid w:val="001F3DAD"/>
    <w:rsid w:val="001F4306"/>
    <w:rsid w:val="001F4310"/>
    <w:rsid w:val="001F44F8"/>
    <w:rsid w:val="001F4D54"/>
    <w:rsid w:val="001F52E1"/>
    <w:rsid w:val="001F597C"/>
    <w:rsid w:val="001F74F6"/>
    <w:rsid w:val="001F7BFA"/>
    <w:rsid w:val="00201170"/>
    <w:rsid w:val="00201AFA"/>
    <w:rsid w:val="00201E4D"/>
    <w:rsid w:val="00201EE1"/>
    <w:rsid w:val="00201FAD"/>
    <w:rsid w:val="00202B7E"/>
    <w:rsid w:val="00202F2D"/>
    <w:rsid w:val="002037BC"/>
    <w:rsid w:val="00204626"/>
    <w:rsid w:val="00204E93"/>
    <w:rsid w:val="0020515C"/>
    <w:rsid w:val="002052B5"/>
    <w:rsid w:val="00205AC9"/>
    <w:rsid w:val="00206B8E"/>
    <w:rsid w:val="002070F9"/>
    <w:rsid w:val="002071F2"/>
    <w:rsid w:val="00207A0D"/>
    <w:rsid w:val="002117CB"/>
    <w:rsid w:val="00212D7A"/>
    <w:rsid w:val="00214859"/>
    <w:rsid w:val="00214BDE"/>
    <w:rsid w:val="00214F26"/>
    <w:rsid w:val="00215FBE"/>
    <w:rsid w:val="00217B46"/>
    <w:rsid w:val="00217D25"/>
    <w:rsid w:val="0022028C"/>
    <w:rsid w:val="00220905"/>
    <w:rsid w:val="00220B03"/>
    <w:rsid w:val="00220B33"/>
    <w:rsid w:val="0022147E"/>
    <w:rsid w:val="0022196D"/>
    <w:rsid w:val="00222070"/>
    <w:rsid w:val="00222A6B"/>
    <w:rsid w:val="00222D7E"/>
    <w:rsid w:val="002232C5"/>
    <w:rsid w:val="002233F9"/>
    <w:rsid w:val="00223456"/>
    <w:rsid w:val="002240F1"/>
    <w:rsid w:val="002245D5"/>
    <w:rsid w:val="002257AC"/>
    <w:rsid w:val="00225EE5"/>
    <w:rsid w:val="002262BF"/>
    <w:rsid w:val="002262CD"/>
    <w:rsid w:val="00226D3A"/>
    <w:rsid w:val="00226F3A"/>
    <w:rsid w:val="002273F7"/>
    <w:rsid w:val="0022743D"/>
    <w:rsid w:val="002316E8"/>
    <w:rsid w:val="0023178F"/>
    <w:rsid w:val="00231D99"/>
    <w:rsid w:val="00231E3A"/>
    <w:rsid w:val="00232925"/>
    <w:rsid w:val="00232B93"/>
    <w:rsid w:val="00233972"/>
    <w:rsid w:val="002343B5"/>
    <w:rsid w:val="002343FC"/>
    <w:rsid w:val="0023596A"/>
    <w:rsid w:val="00235A14"/>
    <w:rsid w:val="00235A39"/>
    <w:rsid w:val="00235A8B"/>
    <w:rsid w:val="00235E68"/>
    <w:rsid w:val="00236BC3"/>
    <w:rsid w:val="00236D4C"/>
    <w:rsid w:val="00237171"/>
    <w:rsid w:val="00237ACD"/>
    <w:rsid w:val="00237D54"/>
    <w:rsid w:val="00240919"/>
    <w:rsid w:val="00241186"/>
    <w:rsid w:val="0024168C"/>
    <w:rsid w:val="00241B19"/>
    <w:rsid w:val="00241B28"/>
    <w:rsid w:val="00242298"/>
    <w:rsid w:val="00242A9F"/>
    <w:rsid w:val="00242E4D"/>
    <w:rsid w:val="00243F70"/>
    <w:rsid w:val="002461AA"/>
    <w:rsid w:val="002462E7"/>
    <w:rsid w:val="00246397"/>
    <w:rsid w:val="0024788C"/>
    <w:rsid w:val="00247A1F"/>
    <w:rsid w:val="0025072A"/>
    <w:rsid w:val="002514D6"/>
    <w:rsid w:val="00251AE0"/>
    <w:rsid w:val="00251FDA"/>
    <w:rsid w:val="00252342"/>
    <w:rsid w:val="0025261F"/>
    <w:rsid w:val="00254A67"/>
    <w:rsid w:val="00254B93"/>
    <w:rsid w:val="00254D12"/>
    <w:rsid w:val="002550D8"/>
    <w:rsid w:val="00255299"/>
    <w:rsid w:val="00255D2F"/>
    <w:rsid w:val="00256605"/>
    <w:rsid w:val="002566DA"/>
    <w:rsid w:val="00256EFD"/>
    <w:rsid w:val="00257FC5"/>
    <w:rsid w:val="002601CE"/>
    <w:rsid w:val="00260406"/>
    <w:rsid w:val="00261219"/>
    <w:rsid w:val="002616C1"/>
    <w:rsid w:val="002619F2"/>
    <w:rsid w:val="00261F88"/>
    <w:rsid w:val="00262B48"/>
    <w:rsid w:val="00263FA8"/>
    <w:rsid w:val="002645C1"/>
    <w:rsid w:val="002650AA"/>
    <w:rsid w:val="00265BED"/>
    <w:rsid w:val="00266A83"/>
    <w:rsid w:val="002678E0"/>
    <w:rsid w:val="00267F65"/>
    <w:rsid w:val="0027164E"/>
    <w:rsid w:val="002717C9"/>
    <w:rsid w:val="00271C98"/>
    <w:rsid w:val="00272D31"/>
    <w:rsid w:val="002732C8"/>
    <w:rsid w:val="00273668"/>
    <w:rsid w:val="00273725"/>
    <w:rsid w:val="002750FA"/>
    <w:rsid w:val="00275A08"/>
    <w:rsid w:val="00275C93"/>
    <w:rsid w:val="00280DB5"/>
    <w:rsid w:val="00283EFD"/>
    <w:rsid w:val="0028475E"/>
    <w:rsid w:val="00286357"/>
    <w:rsid w:val="0028635C"/>
    <w:rsid w:val="00287F02"/>
    <w:rsid w:val="00290915"/>
    <w:rsid w:val="0029183F"/>
    <w:rsid w:val="00291A3C"/>
    <w:rsid w:val="00291F61"/>
    <w:rsid w:val="00292316"/>
    <w:rsid w:val="002923AC"/>
    <w:rsid w:val="0029370D"/>
    <w:rsid w:val="00293AB3"/>
    <w:rsid w:val="0029443D"/>
    <w:rsid w:val="00295C47"/>
    <w:rsid w:val="002979AE"/>
    <w:rsid w:val="002A0BF8"/>
    <w:rsid w:val="002A1642"/>
    <w:rsid w:val="002A1902"/>
    <w:rsid w:val="002A1E07"/>
    <w:rsid w:val="002A2653"/>
    <w:rsid w:val="002A3778"/>
    <w:rsid w:val="002A3CE1"/>
    <w:rsid w:val="002A4369"/>
    <w:rsid w:val="002A499A"/>
    <w:rsid w:val="002A4D00"/>
    <w:rsid w:val="002A6062"/>
    <w:rsid w:val="002A654F"/>
    <w:rsid w:val="002A7340"/>
    <w:rsid w:val="002A75B3"/>
    <w:rsid w:val="002B0A75"/>
    <w:rsid w:val="002B0F2C"/>
    <w:rsid w:val="002B2124"/>
    <w:rsid w:val="002B456E"/>
    <w:rsid w:val="002B78BC"/>
    <w:rsid w:val="002C0C80"/>
    <w:rsid w:val="002C0D46"/>
    <w:rsid w:val="002C0E46"/>
    <w:rsid w:val="002C1482"/>
    <w:rsid w:val="002C15B8"/>
    <w:rsid w:val="002C1CC0"/>
    <w:rsid w:val="002C2429"/>
    <w:rsid w:val="002C2C0E"/>
    <w:rsid w:val="002C343B"/>
    <w:rsid w:val="002C3C90"/>
    <w:rsid w:val="002C3E4A"/>
    <w:rsid w:val="002C46A3"/>
    <w:rsid w:val="002C4D5C"/>
    <w:rsid w:val="002C5569"/>
    <w:rsid w:val="002C56A0"/>
    <w:rsid w:val="002C6542"/>
    <w:rsid w:val="002C69DF"/>
    <w:rsid w:val="002C6CC5"/>
    <w:rsid w:val="002C6EC7"/>
    <w:rsid w:val="002C7BC7"/>
    <w:rsid w:val="002C7BF4"/>
    <w:rsid w:val="002C7F7D"/>
    <w:rsid w:val="002D1F5D"/>
    <w:rsid w:val="002D234F"/>
    <w:rsid w:val="002D3BA1"/>
    <w:rsid w:val="002D6F22"/>
    <w:rsid w:val="002D7BD9"/>
    <w:rsid w:val="002E0663"/>
    <w:rsid w:val="002E0C7F"/>
    <w:rsid w:val="002E10DD"/>
    <w:rsid w:val="002E155C"/>
    <w:rsid w:val="002E1610"/>
    <w:rsid w:val="002E26DC"/>
    <w:rsid w:val="002E2810"/>
    <w:rsid w:val="002E2A85"/>
    <w:rsid w:val="002E2FB7"/>
    <w:rsid w:val="002E37A6"/>
    <w:rsid w:val="002E3983"/>
    <w:rsid w:val="002E3FC3"/>
    <w:rsid w:val="002E4916"/>
    <w:rsid w:val="002E5336"/>
    <w:rsid w:val="002E716F"/>
    <w:rsid w:val="002E76F8"/>
    <w:rsid w:val="002F184A"/>
    <w:rsid w:val="002F2EB1"/>
    <w:rsid w:val="002F3534"/>
    <w:rsid w:val="002F356D"/>
    <w:rsid w:val="002F43EE"/>
    <w:rsid w:val="002F569E"/>
    <w:rsid w:val="002F5E0B"/>
    <w:rsid w:val="002F69A8"/>
    <w:rsid w:val="002F6B85"/>
    <w:rsid w:val="00300784"/>
    <w:rsid w:val="00300D1E"/>
    <w:rsid w:val="00301EBC"/>
    <w:rsid w:val="00302079"/>
    <w:rsid w:val="00303412"/>
    <w:rsid w:val="00304178"/>
    <w:rsid w:val="00305071"/>
    <w:rsid w:val="00305C06"/>
    <w:rsid w:val="00305E87"/>
    <w:rsid w:val="0030656C"/>
    <w:rsid w:val="00306F14"/>
    <w:rsid w:val="00307C4C"/>
    <w:rsid w:val="0031012D"/>
    <w:rsid w:val="003102D4"/>
    <w:rsid w:val="003118CB"/>
    <w:rsid w:val="00311A31"/>
    <w:rsid w:val="0031231D"/>
    <w:rsid w:val="003129BC"/>
    <w:rsid w:val="003130C1"/>
    <w:rsid w:val="0031395F"/>
    <w:rsid w:val="00313FD6"/>
    <w:rsid w:val="0031478C"/>
    <w:rsid w:val="00315D7A"/>
    <w:rsid w:val="0031607B"/>
    <w:rsid w:val="003160CA"/>
    <w:rsid w:val="00316256"/>
    <w:rsid w:val="00316A47"/>
    <w:rsid w:val="00320DCB"/>
    <w:rsid w:val="003220D8"/>
    <w:rsid w:val="00322DE2"/>
    <w:rsid w:val="00322F2B"/>
    <w:rsid w:val="00323101"/>
    <w:rsid w:val="00323EFF"/>
    <w:rsid w:val="00324A22"/>
    <w:rsid w:val="003252B3"/>
    <w:rsid w:val="00326023"/>
    <w:rsid w:val="003271EF"/>
    <w:rsid w:val="003278BB"/>
    <w:rsid w:val="00327CEF"/>
    <w:rsid w:val="00327E94"/>
    <w:rsid w:val="0033165A"/>
    <w:rsid w:val="00331996"/>
    <w:rsid w:val="00331BC2"/>
    <w:rsid w:val="003321BC"/>
    <w:rsid w:val="0033339D"/>
    <w:rsid w:val="003339B5"/>
    <w:rsid w:val="00333B7A"/>
    <w:rsid w:val="00333E25"/>
    <w:rsid w:val="003340AA"/>
    <w:rsid w:val="00334728"/>
    <w:rsid w:val="00335ED3"/>
    <w:rsid w:val="0033684E"/>
    <w:rsid w:val="00336B23"/>
    <w:rsid w:val="003370A0"/>
    <w:rsid w:val="00337EED"/>
    <w:rsid w:val="003412C0"/>
    <w:rsid w:val="003418EB"/>
    <w:rsid w:val="00341EFE"/>
    <w:rsid w:val="00342096"/>
    <w:rsid w:val="00342C95"/>
    <w:rsid w:val="00344F44"/>
    <w:rsid w:val="00344FB9"/>
    <w:rsid w:val="003451AD"/>
    <w:rsid w:val="003455F3"/>
    <w:rsid w:val="00346996"/>
    <w:rsid w:val="0034766E"/>
    <w:rsid w:val="00347801"/>
    <w:rsid w:val="00347F30"/>
    <w:rsid w:val="00350337"/>
    <w:rsid w:val="00350535"/>
    <w:rsid w:val="00350960"/>
    <w:rsid w:val="00350C6C"/>
    <w:rsid w:val="003522AE"/>
    <w:rsid w:val="00353493"/>
    <w:rsid w:val="00353E5C"/>
    <w:rsid w:val="00355B50"/>
    <w:rsid w:val="00356C04"/>
    <w:rsid w:val="003572A7"/>
    <w:rsid w:val="003578FF"/>
    <w:rsid w:val="00361353"/>
    <w:rsid w:val="00361455"/>
    <w:rsid w:val="00362908"/>
    <w:rsid w:val="00363DBD"/>
    <w:rsid w:val="00364252"/>
    <w:rsid w:val="003646D1"/>
    <w:rsid w:val="00364A4F"/>
    <w:rsid w:val="00364D38"/>
    <w:rsid w:val="003667DF"/>
    <w:rsid w:val="0036680F"/>
    <w:rsid w:val="0036744A"/>
    <w:rsid w:val="0037037C"/>
    <w:rsid w:val="0037102E"/>
    <w:rsid w:val="00371D83"/>
    <w:rsid w:val="00371FCB"/>
    <w:rsid w:val="00372E78"/>
    <w:rsid w:val="00376199"/>
    <w:rsid w:val="003800E1"/>
    <w:rsid w:val="003803AB"/>
    <w:rsid w:val="00380D40"/>
    <w:rsid w:val="0038240E"/>
    <w:rsid w:val="003837D8"/>
    <w:rsid w:val="00384EE6"/>
    <w:rsid w:val="003850B8"/>
    <w:rsid w:val="00385828"/>
    <w:rsid w:val="00385FE9"/>
    <w:rsid w:val="00387D77"/>
    <w:rsid w:val="00390474"/>
    <w:rsid w:val="00391334"/>
    <w:rsid w:val="00391F3B"/>
    <w:rsid w:val="003926EB"/>
    <w:rsid w:val="00393072"/>
    <w:rsid w:val="003938E8"/>
    <w:rsid w:val="00393ED4"/>
    <w:rsid w:val="0039461F"/>
    <w:rsid w:val="00394CD9"/>
    <w:rsid w:val="00395166"/>
    <w:rsid w:val="0039548F"/>
    <w:rsid w:val="003955E9"/>
    <w:rsid w:val="00395767"/>
    <w:rsid w:val="003967CA"/>
    <w:rsid w:val="0039741A"/>
    <w:rsid w:val="00397468"/>
    <w:rsid w:val="00397579"/>
    <w:rsid w:val="003A018A"/>
    <w:rsid w:val="003A0609"/>
    <w:rsid w:val="003A0C09"/>
    <w:rsid w:val="003A1FF2"/>
    <w:rsid w:val="003A277A"/>
    <w:rsid w:val="003A293C"/>
    <w:rsid w:val="003A2D5F"/>
    <w:rsid w:val="003A3641"/>
    <w:rsid w:val="003A3D63"/>
    <w:rsid w:val="003A498F"/>
    <w:rsid w:val="003A5DB6"/>
    <w:rsid w:val="003A63DD"/>
    <w:rsid w:val="003A6A5D"/>
    <w:rsid w:val="003A6E99"/>
    <w:rsid w:val="003A74B9"/>
    <w:rsid w:val="003B0128"/>
    <w:rsid w:val="003B09CB"/>
    <w:rsid w:val="003B0D56"/>
    <w:rsid w:val="003B1AF4"/>
    <w:rsid w:val="003B21DD"/>
    <w:rsid w:val="003B2910"/>
    <w:rsid w:val="003B3B90"/>
    <w:rsid w:val="003B4CD0"/>
    <w:rsid w:val="003C03EF"/>
    <w:rsid w:val="003C0B44"/>
    <w:rsid w:val="003C1522"/>
    <w:rsid w:val="003C15FD"/>
    <w:rsid w:val="003C24B0"/>
    <w:rsid w:val="003C2B93"/>
    <w:rsid w:val="003C3448"/>
    <w:rsid w:val="003C3F23"/>
    <w:rsid w:val="003C4B31"/>
    <w:rsid w:val="003C6DD5"/>
    <w:rsid w:val="003C7D77"/>
    <w:rsid w:val="003D05C2"/>
    <w:rsid w:val="003D1524"/>
    <w:rsid w:val="003D2724"/>
    <w:rsid w:val="003D3260"/>
    <w:rsid w:val="003D3346"/>
    <w:rsid w:val="003D34A3"/>
    <w:rsid w:val="003D42A2"/>
    <w:rsid w:val="003D4D3B"/>
    <w:rsid w:val="003D4FD4"/>
    <w:rsid w:val="003D50EA"/>
    <w:rsid w:val="003D63D2"/>
    <w:rsid w:val="003D63D6"/>
    <w:rsid w:val="003D6D79"/>
    <w:rsid w:val="003E0685"/>
    <w:rsid w:val="003E0B3F"/>
    <w:rsid w:val="003E1B4D"/>
    <w:rsid w:val="003E2150"/>
    <w:rsid w:val="003E21B8"/>
    <w:rsid w:val="003E29CF"/>
    <w:rsid w:val="003E2A45"/>
    <w:rsid w:val="003E3052"/>
    <w:rsid w:val="003E3F90"/>
    <w:rsid w:val="003E4E5F"/>
    <w:rsid w:val="003E5580"/>
    <w:rsid w:val="003E5D9C"/>
    <w:rsid w:val="003E7209"/>
    <w:rsid w:val="003E75F5"/>
    <w:rsid w:val="003F026A"/>
    <w:rsid w:val="003F09B0"/>
    <w:rsid w:val="003F0CB5"/>
    <w:rsid w:val="003F1B9E"/>
    <w:rsid w:val="003F24C2"/>
    <w:rsid w:val="003F3423"/>
    <w:rsid w:val="003F3A9D"/>
    <w:rsid w:val="003F3D65"/>
    <w:rsid w:val="003F3F9B"/>
    <w:rsid w:val="003F67F2"/>
    <w:rsid w:val="003F69B8"/>
    <w:rsid w:val="003F7439"/>
    <w:rsid w:val="003F7A70"/>
    <w:rsid w:val="003F7D9E"/>
    <w:rsid w:val="003F7F12"/>
    <w:rsid w:val="0040072F"/>
    <w:rsid w:val="004009A7"/>
    <w:rsid w:val="00400CAC"/>
    <w:rsid w:val="00401802"/>
    <w:rsid w:val="00401E75"/>
    <w:rsid w:val="00402145"/>
    <w:rsid w:val="00402209"/>
    <w:rsid w:val="00402D54"/>
    <w:rsid w:val="0040362D"/>
    <w:rsid w:val="0040363D"/>
    <w:rsid w:val="004038E4"/>
    <w:rsid w:val="00403E69"/>
    <w:rsid w:val="00404356"/>
    <w:rsid w:val="00404740"/>
    <w:rsid w:val="004058DA"/>
    <w:rsid w:val="00406AE8"/>
    <w:rsid w:val="00406CD6"/>
    <w:rsid w:val="00407BF7"/>
    <w:rsid w:val="004100A8"/>
    <w:rsid w:val="00411228"/>
    <w:rsid w:val="004112DD"/>
    <w:rsid w:val="0041175B"/>
    <w:rsid w:val="00411CA4"/>
    <w:rsid w:val="00411D5D"/>
    <w:rsid w:val="00412A70"/>
    <w:rsid w:val="00413C1B"/>
    <w:rsid w:val="00414261"/>
    <w:rsid w:val="004143FD"/>
    <w:rsid w:val="00414A3E"/>
    <w:rsid w:val="00415B0D"/>
    <w:rsid w:val="004167B4"/>
    <w:rsid w:val="004172A1"/>
    <w:rsid w:val="00417505"/>
    <w:rsid w:val="00420B1E"/>
    <w:rsid w:val="00421858"/>
    <w:rsid w:val="00421A63"/>
    <w:rsid w:val="00422534"/>
    <w:rsid w:val="00422F6A"/>
    <w:rsid w:val="004233AA"/>
    <w:rsid w:val="00423A24"/>
    <w:rsid w:val="004242EB"/>
    <w:rsid w:val="00424B61"/>
    <w:rsid w:val="00425829"/>
    <w:rsid w:val="00426135"/>
    <w:rsid w:val="00426240"/>
    <w:rsid w:val="00426668"/>
    <w:rsid w:val="004268CF"/>
    <w:rsid w:val="00427A85"/>
    <w:rsid w:val="00427B38"/>
    <w:rsid w:val="004307B9"/>
    <w:rsid w:val="00430CA7"/>
    <w:rsid w:val="00430F53"/>
    <w:rsid w:val="00431907"/>
    <w:rsid w:val="00432191"/>
    <w:rsid w:val="00432C35"/>
    <w:rsid w:val="0043373B"/>
    <w:rsid w:val="004338E3"/>
    <w:rsid w:val="0043470E"/>
    <w:rsid w:val="00435536"/>
    <w:rsid w:val="00435E20"/>
    <w:rsid w:val="00437700"/>
    <w:rsid w:val="00440174"/>
    <w:rsid w:val="00440868"/>
    <w:rsid w:val="00441CFD"/>
    <w:rsid w:val="00442E5D"/>
    <w:rsid w:val="00443082"/>
    <w:rsid w:val="00443A91"/>
    <w:rsid w:val="00444744"/>
    <w:rsid w:val="0044605E"/>
    <w:rsid w:val="00446302"/>
    <w:rsid w:val="004465A4"/>
    <w:rsid w:val="004465C2"/>
    <w:rsid w:val="00447370"/>
    <w:rsid w:val="004473CB"/>
    <w:rsid w:val="00447B40"/>
    <w:rsid w:val="00447FE4"/>
    <w:rsid w:val="00450017"/>
    <w:rsid w:val="0045022E"/>
    <w:rsid w:val="00450365"/>
    <w:rsid w:val="004505E6"/>
    <w:rsid w:val="00450955"/>
    <w:rsid w:val="00450C60"/>
    <w:rsid w:val="00450F14"/>
    <w:rsid w:val="0045189E"/>
    <w:rsid w:val="004523F6"/>
    <w:rsid w:val="004528A5"/>
    <w:rsid w:val="004530C2"/>
    <w:rsid w:val="004539E4"/>
    <w:rsid w:val="00453AA1"/>
    <w:rsid w:val="004540F0"/>
    <w:rsid w:val="00454390"/>
    <w:rsid w:val="00454670"/>
    <w:rsid w:val="004549B7"/>
    <w:rsid w:val="00454AEB"/>
    <w:rsid w:val="00454E2C"/>
    <w:rsid w:val="00454EA0"/>
    <w:rsid w:val="00455492"/>
    <w:rsid w:val="00455558"/>
    <w:rsid w:val="004559C6"/>
    <w:rsid w:val="00455F38"/>
    <w:rsid w:val="0045619E"/>
    <w:rsid w:val="004564A3"/>
    <w:rsid w:val="0045714E"/>
    <w:rsid w:val="0046076A"/>
    <w:rsid w:val="00460C8D"/>
    <w:rsid w:val="00461161"/>
    <w:rsid w:val="00461CCE"/>
    <w:rsid w:val="00462854"/>
    <w:rsid w:val="00463509"/>
    <w:rsid w:val="00463ACE"/>
    <w:rsid w:val="00463BC5"/>
    <w:rsid w:val="00464786"/>
    <w:rsid w:val="00466D16"/>
    <w:rsid w:val="00466DBA"/>
    <w:rsid w:val="004708CC"/>
    <w:rsid w:val="00470BA6"/>
    <w:rsid w:val="00471642"/>
    <w:rsid w:val="00471AAD"/>
    <w:rsid w:val="00471DA5"/>
    <w:rsid w:val="00473295"/>
    <w:rsid w:val="00474CDD"/>
    <w:rsid w:val="00474F90"/>
    <w:rsid w:val="004763FE"/>
    <w:rsid w:val="00476C59"/>
    <w:rsid w:val="004770EB"/>
    <w:rsid w:val="004771E0"/>
    <w:rsid w:val="00477CDF"/>
    <w:rsid w:val="00481096"/>
    <w:rsid w:val="00482332"/>
    <w:rsid w:val="00482E88"/>
    <w:rsid w:val="004837A3"/>
    <w:rsid w:val="00483C45"/>
    <w:rsid w:val="00484E92"/>
    <w:rsid w:val="0048583C"/>
    <w:rsid w:val="00485B74"/>
    <w:rsid w:val="00485CC0"/>
    <w:rsid w:val="00486738"/>
    <w:rsid w:val="00486A33"/>
    <w:rsid w:val="00487C9C"/>
    <w:rsid w:val="00487F9E"/>
    <w:rsid w:val="00490A8F"/>
    <w:rsid w:val="004918E9"/>
    <w:rsid w:val="00491DB4"/>
    <w:rsid w:val="00491EB1"/>
    <w:rsid w:val="00492A81"/>
    <w:rsid w:val="00492D59"/>
    <w:rsid w:val="00493560"/>
    <w:rsid w:val="00494BEB"/>
    <w:rsid w:val="0049529B"/>
    <w:rsid w:val="00495DA2"/>
    <w:rsid w:val="00495F19"/>
    <w:rsid w:val="00495FC3"/>
    <w:rsid w:val="00496287"/>
    <w:rsid w:val="004962E6"/>
    <w:rsid w:val="004965DD"/>
    <w:rsid w:val="00497BE9"/>
    <w:rsid w:val="004A0EDE"/>
    <w:rsid w:val="004A2852"/>
    <w:rsid w:val="004A425B"/>
    <w:rsid w:val="004A4A37"/>
    <w:rsid w:val="004A4F2C"/>
    <w:rsid w:val="004A5015"/>
    <w:rsid w:val="004A522E"/>
    <w:rsid w:val="004A6BF9"/>
    <w:rsid w:val="004A6D71"/>
    <w:rsid w:val="004A6EDD"/>
    <w:rsid w:val="004A6F9D"/>
    <w:rsid w:val="004A772E"/>
    <w:rsid w:val="004A778E"/>
    <w:rsid w:val="004A7986"/>
    <w:rsid w:val="004A7A38"/>
    <w:rsid w:val="004B0929"/>
    <w:rsid w:val="004B211F"/>
    <w:rsid w:val="004B2159"/>
    <w:rsid w:val="004B27C6"/>
    <w:rsid w:val="004B2F94"/>
    <w:rsid w:val="004B3C9E"/>
    <w:rsid w:val="004B3E29"/>
    <w:rsid w:val="004B6510"/>
    <w:rsid w:val="004B7743"/>
    <w:rsid w:val="004B7963"/>
    <w:rsid w:val="004B7C8F"/>
    <w:rsid w:val="004C003C"/>
    <w:rsid w:val="004C3B5A"/>
    <w:rsid w:val="004C3D42"/>
    <w:rsid w:val="004C4102"/>
    <w:rsid w:val="004C52B9"/>
    <w:rsid w:val="004C639B"/>
    <w:rsid w:val="004C63B9"/>
    <w:rsid w:val="004C6593"/>
    <w:rsid w:val="004D06F7"/>
    <w:rsid w:val="004D0979"/>
    <w:rsid w:val="004D0DEA"/>
    <w:rsid w:val="004D1DD4"/>
    <w:rsid w:val="004D233F"/>
    <w:rsid w:val="004D4655"/>
    <w:rsid w:val="004D4A49"/>
    <w:rsid w:val="004D59BA"/>
    <w:rsid w:val="004D5FDA"/>
    <w:rsid w:val="004D6082"/>
    <w:rsid w:val="004D714A"/>
    <w:rsid w:val="004E04AE"/>
    <w:rsid w:val="004E0E26"/>
    <w:rsid w:val="004E18E8"/>
    <w:rsid w:val="004E1D25"/>
    <w:rsid w:val="004E1E4A"/>
    <w:rsid w:val="004E2465"/>
    <w:rsid w:val="004E2499"/>
    <w:rsid w:val="004E2CDF"/>
    <w:rsid w:val="004E35C5"/>
    <w:rsid w:val="004E3718"/>
    <w:rsid w:val="004E3C6C"/>
    <w:rsid w:val="004E42E4"/>
    <w:rsid w:val="004E447A"/>
    <w:rsid w:val="004E5B5E"/>
    <w:rsid w:val="004E5C09"/>
    <w:rsid w:val="004E5CFE"/>
    <w:rsid w:val="004E5E7A"/>
    <w:rsid w:val="004E606A"/>
    <w:rsid w:val="004E67C5"/>
    <w:rsid w:val="004E694E"/>
    <w:rsid w:val="004F08ED"/>
    <w:rsid w:val="004F163E"/>
    <w:rsid w:val="004F1978"/>
    <w:rsid w:val="004F1B06"/>
    <w:rsid w:val="004F202F"/>
    <w:rsid w:val="004F20DE"/>
    <w:rsid w:val="004F2B14"/>
    <w:rsid w:val="004F2BAD"/>
    <w:rsid w:val="004F30F6"/>
    <w:rsid w:val="004F3782"/>
    <w:rsid w:val="004F37ED"/>
    <w:rsid w:val="004F43EF"/>
    <w:rsid w:val="004F5256"/>
    <w:rsid w:val="004F550F"/>
    <w:rsid w:val="004F5604"/>
    <w:rsid w:val="004F5936"/>
    <w:rsid w:val="004F5AAE"/>
    <w:rsid w:val="004F677E"/>
    <w:rsid w:val="004F7908"/>
    <w:rsid w:val="004F7F82"/>
    <w:rsid w:val="005000B8"/>
    <w:rsid w:val="00501132"/>
    <w:rsid w:val="00501247"/>
    <w:rsid w:val="00502418"/>
    <w:rsid w:val="00502E3F"/>
    <w:rsid w:val="00503CA3"/>
    <w:rsid w:val="00504D91"/>
    <w:rsid w:val="005053F1"/>
    <w:rsid w:val="00505BA4"/>
    <w:rsid w:val="00505BCB"/>
    <w:rsid w:val="00506426"/>
    <w:rsid w:val="00506821"/>
    <w:rsid w:val="00506E69"/>
    <w:rsid w:val="00506EB4"/>
    <w:rsid w:val="0050754B"/>
    <w:rsid w:val="00511670"/>
    <w:rsid w:val="00511713"/>
    <w:rsid w:val="00511C55"/>
    <w:rsid w:val="005125CA"/>
    <w:rsid w:val="00513D39"/>
    <w:rsid w:val="00515C67"/>
    <w:rsid w:val="00516899"/>
    <w:rsid w:val="005172FF"/>
    <w:rsid w:val="00517F09"/>
    <w:rsid w:val="005203E0"/>
    <w:rsid w:val="005208FC"/>
    <w:rsid w:val="00520A2F"/>
    <w:rsid w:val="00520B59"/>
    <w:rsid w:val="00520F92"/>
    <w:rsid w:val="00521380"/>
    <w:rsid w:val="0052222E"/>
    <w:rsid w:val="005229BD"/>
    <w:rsid w:val="00522B1F"/>
    <w:rsid w:val="0052319F"/>
    <w:rsid w:val="00523426"/>
    <w:rsid w:val="00524392"/>
    <w:rsid w:val="00524C7C"/>
    <w:rsid w:val="005252EC"/>
    <w:rsid w:val="0052697F"/>
    <w:rsid w:val="00527064"/>
    <w:rsid w:val="00527177"/>
    <w:rsid w:val="0052737E"/>
    <w:rsid w:val="0052774F"/>
    <w:rsid w:val="00530A8C"/>
    <w:rsid w:val="00530F0A"/>
    <w:rsid w:val="00531396"/>
    <w:rsid w:val="00531C64"/>
    <w:rsid w:val="005324F5"/>
    <w:rsid w:val="0053263C"/>
    <w:rsid w:val="005335FD"/>
    <w:rsid w:val="005343AB"/>
    <w:rsid w:val="00535440"/>
    <w:rsid w:val="00535486"/>
    <w:rsid w:val="00535639"/>
    <w:rsid w:val="0053584A"/>
    <w:rsid w:val="00535CF8"/>
    <w:rsid w:val="00536617"/>
    <w:rsid w:val="005366D6"/>
    <w:rsid w:val="005369A8"/>
    <w:rsid w:val="00536E74"/>
    <w:rsid w:val="005372AC"/>
    <w:rsid w:val="00537CE5"/>
    <w:rsid w:val="00540546"/>
    <w:rsid w:val="00540EF4"/>
    <w:rsid w:val="005417AB"/>
    <w:rsid w:val="00541C6E"/>
    <w:rsid w:val="00541D3F"/>
    <w:rsid w:val="00541FE9"/>
    <w:rsid w:val="005420A1"/>
    <w:rsid w:val="005421D7"/>
    <w:rsid w:val="00543047"/>
    <w:rsid w:val="00544421"/>
    <w:rsid w:val="00544C35"/>
    <w:rsid w:val="00546506"/>
    <w:rsid w:val="005474CD"/>
    <w:rsid w:val="00550262"/>
    <w:rsid w:val="0055026C"/>
    <w:rsid w:val="00550595"/>
    <w:rsid w:val="0055089D"/>
    <w:rsid w:val="00551774"/>
    <w:rsid w:val="0055191E"/>
    <w:rsid w:val="0055197D"/>
    <w:rsid w:val="00551E84"/>
    <w:rsid w:val="00551FCD"/>
    <w:rsid w:val="00552906"/>
    <w:rsid w:val="00552C00"/>
    <w:rsid w:val="00554727"/>
    <w:rsid w:val="00555C42"/>
    <w:rsid w:val="00556468"/>
    <w:rsid w:val="00556F98"/>
    <w:rsid w:val="00557FDA"/>
    <w:rsid w:val="00561413"/>
    <w:rsid w:val="00561927"/>
    <w:rsid w:val="005639D4"/>
    <w:rsid w:val="005650B6"/>
    <w:rsid w:val="0056576D"/>
    <w:rsid w:val="00566399"/>
    <w:rsid w:val="00566C94"/>
    <w:rsid w:val="00567506"/>
    <w:rsid w:val="00567CA6"/>
    <w:rsid w:val="0057071F"/>
    <w:rsid w:val="005708F9"/>
    <w:rsid w:val="00570A92"/>
    <w:rsid w:val="00570E24"/>
    <w:rsid w:val="005710A3"/>
    <w:rsid w:val="005712A0"/>
    <w:rsid w:val="005712BE"/>
    <w:rsid w:val="005718C3"/>
    <w:rsid w:val="00571C9E"/>
    <w:rsid w:val="00574A75"/>
    <w:rsid w:val="00577F99"/>
    <w:rsid w:val="005810CA"/>
    <w:rsid w:val="00581C53"/>
    <w:rsid w:val="00581F60"/>
    <w:rsid w:val="005822BD"/>
    <w:rsid w:val="005823C0"/>
    <w:rsid w:val="0058304F"/>
    <w:rsid w:val="005852E7"/>
    <w:rsid w:val="005866B8"/>
    <w:rsid w:val="005877E1"/>
    <w:rsid w:val="00587C44"/>
    <w:rsid w:val="0059039C"/>
    <w:rsid w:val="0059072B"/>
    <w:rsid w:val="00591AD3"/>
    <w:rsid w:val="00591E69"/>
    <w:rsid w:val="00592462"/>
    <w:rsid w:val="00592473"/>
    <w:rsid w:val="0059341F"/>
    <w:rsid w:val="00593C1E"/>
    <w:rsid w:val="00593E1D"/>
    <w:rsid w:val="00594AB2"/>
    <w:rsid w:val="00595015"/>
    <w:rsid w:val="00596690"/>
    <w:rsid w:val="005969F6"/>
    <w:rsid w:val="005A082D"/>
    <w:rsid w:val="005A1D82"/>
    <w:rsid w:val="005A22B1"/>
    <w:rsid w:val="005A6127"/>
    <w:rsid w:val="005A679C"/>
    <w:rsid w:val="005A7E22"/>
    <w:rsid w:val="005B0777"/>
    <w:rsid w:val="005B08B8"/>
    <w:rsid w:val="005B2B29"/>
    <w:rsid w:val="005B30B2"/>
    <w:rsid w:val="005B37C1"/>
    <w:rsid w:val="005B3B60"/>
    <w:rsid w:val="005B4504"/>
    <w:rsid w:val="005B6C74"/>
    <w:rsid w:val="005B7A99"/>
    <w:rsid w:val="005C01E7"/>
    <w:rsid w:val="005C2745"/>
    <w:rsid w:val="005C2B66"/>
    <w:rsid w:val="005C3A1A"/>
    <w:rsid w:val="005C451D"/>
    <w:rsid w:val="005C4F7E"/>
    <w:rsid w:val="005C4F9D"/>
    <w:rsid w:val="005C50BB"/>
    <w:rsid w:val="005C5649"/>
    <w:rsid w:val="005C5928"/>
    <w:rsid w:val="005C5A96"/>
    <w:rsid w:val="005C6198"/>
    <w:rsid w:val="005C6A07"/>
    <w:rsid w:val="005C7BA2"/>
    <w:rsid w:val="005C7C92"/>
    <w:rsid w:val="005D0F62"/>
    <w:rsid w:val="005D184F"/>
    <w:rsid w:val="005D2912"/>
    <w:rsid w:val="005D36FC"/>
    <w:rsid w:val="005D4127"/>
    <w:rsid w:val="005D578E"/>
    <w:rsid w:val="005D5B41"/>
    <w:rsid w:val="005D64A6"/>
    <w:rsid w:val="005D6AD8"/>
    <w:rsid w:val="005D6CBF"/>
    <w:rsid w:val="005D796D"/>
    <w:rsid w:val="005E00C0"/>
    <w:rsid w:val="005E0F17"/>
    <w:rsid w:val="005E2B24"/>
    <w:rsid w:val="005E3C65"/>
    <w:rsid w:val="005E4340"/>
    <w:rsid w:val="005E482A"/>
    <w:rsid w:val="005E6679"/>
    <w:rsid w:val="005E703F"/>
    <w:rsid w:val="005E775B"/>
    <w:rsid w:val="005E7A62"/>
    <w:rsid w:val="005E7A94"/>
    <w:rsid w:val="005F029F"/>
    <w:rsid w:val="005F0791"/>
    <w:rsid w:val="005F08F7"/>
    <w:rsid w:val="005F1141"/>
    <w:rsid w:val="005F2CF1"/>
    <w:rsid w:val="005F38C1"/>
    <w:rsid w:val="005F3CB7"/>
    <w:rsid w:val="005F3D21"/>
    <w:rsid w:val="005F3FC5"/>
    <w:rsid w:val="005F414D"/>
    <w:rsid w:val="005F4523"/>
    <w:rsid w:val="005F51AC"/>
    <w:rsid w:val="005F54FD"/>
    <w:rsid w:val="005F659E"/>
    <w:rsid w:val="005F749A"/>
    <w:rsid w:val="005F7A32"/>
    <w:rsid w:val="00600881"/>
    <w:rsid w:val="00601831"/>
    <w:rsid w:val="00602E8B"/>
    <w:rsid w:val="00602F89"/>
    <w:rsid w:val="00603E78"/>
    <w:rsid w:val="0060407E"/>
    <w:rsid w:val="006050F7"/>
    <w:rsid w:val="00606AE9"/>
    <w:rsid w:val="0061038D"/>
    <w:rsid w:val="006104DA"/>
    <w:rsid w:val="00610D32"/>
    <w:rsid w:val="00610FA6"/>
    <w:rsid w:val="006110CD"/>
    <w:rsid w:val="0061112C"/>
    <w:rsid w:val="00611643"/>
    <w:rsid w:val="00612427"/>
    <w:rsid w:val="00612A60"/>
    <w:rsid w:val="00612C5F"/>
    <w:rsid w:val="00613197"/>
    <w:rsid w:val="00613ED6"/>
    <w:rsid w:val="00614DB1"/>
    <w:rsid w:val="00614EE3"/>
    <w:rsid w:val="00616B7B"/>
    <w:rsid w:val="0062004B"/>
    <w:rsid w:val="006200F5"/>
    <w:rsid w:val="0062063F"/>
    <w:rsid w:val="00620DEB"/>
    <w:rsid w:val="0062110B"/>
    <w:rsid w:val="00621635"/>
    <w:rsid w:val="00621E6C"/>
    <w:rsid w:val="00621F2E"/>
    <w:rsid w:val="00622A72"/>
    <w:rsid w:val="006237A5"/>
    <w:rsid w:val="00623D91"/>
    <w:rsid w:val="006247B8"/>
    <w:rsid w:val="006253FE"/>
    <w:rsid w:val="00625590"/>
    <w:rsid w:val="00626A95"/>
    <w:rsid w:val="006274FD"/>
    <w:rsid w:val="00627E55"/>
    <w:rsid w:val="00630784"/>
    <w:rsid w:val="00630A0F"/>
    <w:rsid w:val="00631DC4"/>
    <w:rsid w:val="006320CC"/>
    <w:rsid w:val="00632309"/>
    <w:rsid w:val="00633DE4"/>
    <w:rsid w:val="006343BE"/>
    <w:rsid w:val="00634D84"/>
    <w:rsid w:val="00636A34"/>
    <w:rsid w:val="00637440"/>
    <w:rsid w:val="00637601"/>
    <w:rsid w:val="006376F5"/>
    <w:rsid w:val="00637FB0"/>
    <w:rsid w:val="00640815"/>
    <w:rsid w:val="00640D5A"/>
    <w:rsid w:val="00640EF7"/>
    <w:rsid w:val="006410C3"/>
    <w:rsid w:val="006412F5"/>
    <w:rsid w:val="00641B10"/>
    <w:rsid w:val="00641BE3"/>
    <w:rsid w:val="00641CF1"/>
    <w:rsid w:val="006428F6"/>
    <w:rsid w:val="00643356"/>
    <w:rsid w:val="00643426"/>
    <w:rsid w:val="006436A3"/>
    <w:rsid w:val="00643859"/>
    <w:rsid w:val="006449E7"/>
    <w:rsid w:val="00644C9D"/>
    <w:rsid w:val="00645DDB"/>
    <w:rsid w:val="00645F57"/>
    <w:rsid w:val="00646AF0"/>
    <w:rsid w:val="00646C4C"/>
    <w:rsid w:val="00646CEC"/>
    <w:rsid w:val="00647990"/>
    <w:rsid w:val="006504DE"/>
    <w:rsid w:val="006510D4"/>
    <w:rsid w:val="0065137B"/>
    <w:rsid w:val="00651A07"/>
    <w:rsid w:val="00653259"/>
    <w:rsid w:val="00653CAA"/>
    <w:rsid w:val="006546F6"/>
    <w:rsid w:val="00655158"/>
    <w:rsid w:val="00656174"/>
    <w:rsid w:val="00656316"/>
    <w:rsid w:val="006564C3"/>
    <w:rsid w:val="00656FA1"/>
    <w:rsid w:val="00657191"/>
    <w:rsid w:val="00660288"/>
    <w:rsid w:val="00660784"/>
    <w:rsid w:val="00660F48"/>
    <w:rsid w:val="00661036"/>
    <w:rsid w:val="00661D7B"/>
    <w:rsid w:val="00661E10"/>
    <w:rsid w:val="00662295"/>
    <w:rsid w:val="006633B5"/>
    <w:rsid w:val="00663527"/>
    <w:rsid w:val="00663557"/>
    <w:rsid w:val="006635A8"/>
    <w:rsid w:val="006665EB"/>
    <w:rsid w:val="00666E44"/>
    <w:rsid w:val="00666F9B"/>
    <w:rsid w:val="00666FC3"/>
    <w:rsid w:val="00667C11"/>
    <w:rsid w:val="006700BC"/>
    <w:rsid w:val="00671C92"/>
    <w:rsid w:val="00672F07"/>
    <w:rsid w:val="006738FA"/>
    <w:rsid w:val="00673E37"/>
    <w:rsid w:val="00673E85"/>
    <w:rsid w:val="0067464D"/>
    <w:rsid w:val="00674853"/>
    <w:rsid w:val="00676E3F"/>
    <w:rsid w:val="00676F9F"/>
    <w:rsid w:val="00677291"/>
    <w:rsid w:val="006772B7"/>
    <w:rsid w:val="006776EE"/>
    <w:rsid w:val="00680874"/>
    <w:rsid w:val="0068121D"/>
    <w:rsid w:val="00681526"/>
    <w:rsid w:val="00681640"/>
    <w:rsid w:val="006816EB"/>
    <w:rsid w:val="006817AA"/>
    <w:rsid w:val="006819D5"/>
    <w:rsid w:val="0068273F"/>
    <w:rsid w:val="00683CE0"/>
    <w:rsid w:val="0068499A"/>
    <w:rsid w:val="006851A9"/>
    <w:rsid w:val="00685986"/>
    <w:rsid w:val="00685C97"/>
    <w:rsid w:val="0068778F"/>
    <w:rsid w:val="006877E6"/>
    <w:rsid w:val="00687DA3"/>
    <w:rsid w:val="00687E79"/>
    <w:rsid w:val="0069023A"/>
    <w:rsid w:val="00690525"/>
    <w:rsid w:val="00691A9B"/>
    <w:rsid w:val="00691CC1"/>
    <w:rsid w:val="00691E55"/>
    <w:rsid w:val="0069239A"/>
    <w:rsid w:val="00693776"/>
    <w:rsid w:val="006947F5"/>
    <w:rsid w:val="00695456"/>
    <w:rsid w:val="00695793"/>
    <w:rsid w:val="00696103"/>
    <w:rsid w:val="006974A3"/>
    <w:rsid w:val="006A013D"/>
    <w:rsid w:val="006A059A"/>
    <w:rsid w:val="006A0849"/>
    <w:rsid w:val="006A0975"/>
    <w:rsid w:val="006A120A"/>
    <w:rsid w:val="006A20CF"/>
    <w:rsid w:val="006A214B"/>
    <w:rsid w:val="006A21D0"/>
    <w:rsid w:val="006A3DB4"/>
    <w:rsid w:val="006A52A7"/>
    <w:rsid w:val="006A6197"/>
    <w:rsid w:val="006A6B6B"/>
    <w:rsid w:val="006A75FE"/>
    <w:rsid w:val="006A76AB"/>
    <w:rsid w:val="006B078C"/>
    <w:rsid w:val="006B11A4"/>
    <w:rsid w:val="006B160D"/>
    <w:rsid w:val="006B1797"/>
    <w:rsid w:val="006B19BE"/>
    <w:rsid w:val="006B30CC"/>
    <w:rsid w:val="006B35C1"/>
    <w:rsid w:val="006B4B81"/>
    <w:rsid w:val="006B5F7C"/>
    <w:rsid w:val="006B6951"/>
    <w:rsid w:val="006B6CD2"/>
    <w:rsid w:val="006B6D2B"/>
    <w:rsid w:val="006B6F03"/>
    <w:rsid w:val="006B720D"/>
    <w:rsid w:val="006B73AD"/>
    <w:rsid w:val="006C25E8"/>
    <w:rsid w:val="006C2B98"/>
    <w:rsid w:val="006C30B0"/>
    <w:rsid w:val="006C3302"/>
    <w:rsid w:val="006C40A8"/>
    <w:rsid w:val="006C40EE"/>
    <w:rsid w:val="006C4CB0"/>
    <w:rsid w:val="006C5D48"/>
    <w:rsid w:val="006C6F16"/>
    <w:rsid w:val="006C7E1D"/>
    <w:rsid w:val="006D05D3"/>
    <w:rsid w:val="006D0F25"/>
    <w:rsid w:val="006D1829"/>
    <w:rsid w:val="006D1A2B"/>
    <w:rsid w:val="006D1B78"/>
    <w:rsid w:val="006D2373"/>
    <w:rsid w:val="006D29CE"/>
    <w:rsid w:val="006D43C3"/>
    <w:rsid w:val="006D5975"/>
    <w:rsid w:val="006D5DB3"/>
    <w:rsid w:val="006D5EEA"/>
    <w:rsid w:val="006D6333"/>
    <w:rsid w:val="006D699C"/>
    <w:rsid w:val="006D76AC"/>
    <w:rsid w:val="006D7972"/>
    <w:rsid w:val="006D79F9"/>
    <w:rsid w:val="006D7BF2"/>
    <w:rsid w:val="006E0531"/>
    <w:rsid w:val="006E0AB8"/>
    <w:rsid w:val="006E1834"/>
    <w:rsid w:val="006E3765"/>
    <w:rsid w:val="006E3D3D"/>
    <w:rsid w:val="006E49C7"/>
    <w:rsid w:val="006E4D86"/>
    <w:rsid w:val="006E5BF1"/>
    <w:rsid w:val="006E6F10"/>
    <w:rsid w:val="006F0E5D"/>
    <w:rsid w:val="006F1106"/>
    <w:rsid w:val="006F1B9E"/>
    <w:rsid w:val="006F2353"/>
    <w:rsid w:val="006F26F0"/>
    <w:rsid w:val="006F2E6F"/>
    <w:rsid w:val="006F33D4"/>
    <w:rsid w:val="006F3805"/>
    <w:rsid w:val="006F38CF"/>
    <w:rsid w:val="006F42CE"/>
    <w:rsid w:val="006F53AA"/>
    <w:rsid w:val="006F5466"/>
    <w:rsid w:val="006F6403"/>
    <w:rsid w:val="006F6D36"/>
    <w:rsid w:val="006F7D08"/>
    <w:rsid w:val="00700038"/>
    <w:rsid w:val="0070008C"/>
    <w:rsid w:val="0070105A"/>
    <w:rsid w:val="0070211D"/>
    <w:rsid w:val="00702C39"/>
    <w:rsid w:val="00703148"/>
    <w:rsid w:val="00703162"/>
    <w:rsid w:val="0070328D"/>
    <w:rsid w:val="0070378B"/>
    <w:rsid w:val="00703B10"/>
    <w:rsid w:val="00703B4F"/>
    <w:rsid w:val="00703D79"/>
    <w:rsid w:val="00704185"/>
    <w:rsid w:val="00704BCB"/>
    <w:rsid w:val="00705568"/>
    <w:rsid w:val="007055EF"/>
    <w:rsid w:val="007057A0"/>
    <w:rsid w:val="0070695E"/>
    <w:rsid w:val="00706B07"/>
    <w:rsid w:val="00706B5C"/>
    <w:rsid w:val="00706DA1"/>
    <w:rsid w:val="00710071"/>
    <w:rsid w:val="007100E5"/>
    <w:rsid w:val="00710557"/>
    <w:rsid w:val="00710823"/>
    <w:rsid w:val="00712309"/>
    <w:rsid w:val="00713EFC"/>
    <w:rsid w:val="0071529F"/>
    <w:rsid w:val="00717B66"/>
    <w:rsid w:val="0072148B"/>
    <w:rsid w:val="00723830"/>
    <w:rsid w:val="00723C31"/>
    <w:rsid w:val="00724A84"/>
    <w:rsid w:val="00725A00"/>
    <w:rsid w:val="00725CEF"/>
    <w:rsid w:val="00725D89"/>
    <w:rsid w:val="00725DA8"/>
    <w:rsid w:val="0072748C"/>
    <w:rsid w:val="007302A9"/>
    <w:rsid w:val="00731FB9"/>
    <w:rsid w:val="00733A5C"/>
    <w:rsid w:val="00733EE3"/>
    <w:rsid w:val="00734200"/>
    <w:rsid w:val="00734257"/>
    <w:rsid w:val="00734D89"/>
    <w:rsid w:val="0073520F"/>
    <w:rsid w:val="00735C69"/>
    <w:rsid w:val="00737C34"/>
    <w:rsid w:val="00737CCC"/>
    <w:rsid w:val="007403F0"/>
    <w:rsid w:val="007405F1"/>
    <w:rsid w:val="007406BC"/>
    <w:rsid w:val="00740715"/>
    <w:rsid w:val="00741252"/>
    <w:rsid w:val="00741722"/>
    <w:rsid w:val="007419AF"/>
    <w:rsid w:val="007432E0"/>
    <w:rsid w:val="007440CD"/>
    <w:rsid w:val="00746060"/>
    <w:rsid w:val="00746DB4"/>
    <w:rsid w:val="00747D1A"/>
    <w:rsid w:val="0075051F"/>
    <w:rsid w:val="00750E99"/>
    <w:rsid w:val="00751F79"/>
    <w:rsid w:val="00754EC3"/>
    <w:rsid w:val="0075546E"/>
    <w:rsid w:val="007557C3"/>
    <w:rsid w:val="00757D5F"/>
    <w:rsid w:val="00757F2A"/>
    <w:rsid w:val="00760680"/>
    <w:rsid w:val="00760784"/>
    <w:rsid w:val="00760FD9"/>
    <w:rsid w:val="007610F6"/>
    <w:rsid w:val="0076166C"/>
    <w:rsid w:val="007616D4"/>
    <w:rsid w:val="0076189F"/>
    <w:rsid w:val="00762238"/>
    <w:rsid w:val="00763097"/>
    <w:rsid w:val="0076329A"/>
    <w:rsid w:val="0076330B"/>
    <w:rsid w:val="00763D36"/>
    <w:rsid w:val="00765107"/>
    <w:rsid w:val="00765116"/>
    <w:rsid w:val="00765290"/>
    <w:rsid w:val="007655D8"/>
    <w:rsid w:val="00765FE5"/>
    <w:rsid w:val="00766CE0"/>
    <w:rsid w:val="00766E33"/>
    <w:rsid w:val="00767BB3"/>
    <w:rsid w:val="00767E66"/>
    <w:rsid w:val="00770165"/>
    <w:rsid w:val="00771351"/>
    <w:rsid w:val="00773AD2"/>
    <w:rsid w:val="00773CCC"/>
    <w:rsid w:val="00773E7A"/>
    <w:rsid w:val="00774191"/>
    <w:rsid w:val="007742B2"/>
    <w:rsid w:val="0077479D"/>
    <w:rsid w:val="007752CB"/>
    <w:rsid w:val="00775450"/>
    <w:rsid w:val="00775E73"/>
    <w:rsid w:val="007774B4"/>
    <w:rsid w:val="00777B8C"/>
    <w:rsid w:val="0078131E"/>
    <w:rsid w:val="00781D3F"/>
    <w:rsid w:val="00782B83"/>
    <w:rsid w:val="00782C43"/>
    <w:rsid w:val="007831CE"/>
    <w:rsid w:val="007847A4"/>
    <w:rsid w:val="00785986"/>
    <w:rsid w:val="007867B9"/>
    <w:rsid w:val="00786DDC"/>
    <w:rsid w:val="00786E72"/>
    <w:rsid w:val="00790A2F"/>
    <w:rsid w:val="00790BFA"/>
    <w:rsid w:val="00791255"/>
    <w:rsid w:val="007917AA"/>
    <w:rsid w:val="00791F12"/>
    <w:rsid w:val="007925F4"/>
    <w:rsid w:val="007926A5"/>
    <w:rsid w:val="007937F9"/>
    <w:rsid w:val="00793F80"/>
    <w:rsid w:val="00794074"/>
    <w:rsid w:val="0079758F"/>
    <w:rsid w:val="007978F1"/>
    <w:rsid w:val="007A0025"/>
    <w:rsid w:val="007A2288"/>
    <w:rsid w:val="007A33BC"/>
    <w:rsid w:val="007A33CC"/>
    <w:rsid w:val="007A3651"/>
    <w:rsid w:val="007A37DE"/>
    <w:rsid w:val="007A4BF3"/>
    <w:rsid w:val="007A4E7E"/>
    <w:rsid w:val="007A506E"/>
    <w:rsid w:val="007A567B"/>
    <w:rsid w:val="007A5CC8"/>
    <w:rsid w:val="007A6160"/>
    <w:rsid w:val="007A728A"/>
    <w:rsid w:val="007A7A5D"/>
    <w:rsid w:val="007A7E65"/>
    <w:rsid w:val="007A7EB2"/>
    <w:rsid w:val="007B0BB6"/>
    <w:rsid w:val="007B140C"/>
    <w:rsid w:val="007B14C6"/>
    <w:rsid w:val="007B1700"/>
    <w:rsid w:val="007B1FE3"/>
    <w:rsid w:val="007B284C"/>
    <w:rsid w:val="007B2C84"/>
    <w:rsid w:val="007B2D4F"/>
    <w:rsid w:val="007B3376"/>
    <w:rsid w:val="007B3804"/>
    <w:rsid w:val="007B3917"/>
    <w:rsid w:val="007B4455"/>
    <w:rsid w:val="007B4EF1"/>
    <w:rsid w:val="007B50EF"/>
    <w:rsid w:val="007B52C8"/>
    <w:rsid w:val="007B548B"/>
    <w:rsid w:val="007B55D3"/>
    <w:rsid w:val="007B6DD9"/>
    <w:rsid w:val="007B6FE1"/>
    <w:rsid w:val="007B717C"/>
    <w:rsid w:val="007B77AD"/>
    <w:rsid w:val="007B7917"/>
    <w:rsid w:val="007B7F6B"/>
    <w:rsid w:val="007C0183"/>
    <w:rsid w:val="007C0532"/>
    <w:rsid w:val="007C112E"/>
    <w:rsid w:val="007C16C4"/>
    <w:rsid w:val="007C1DB0"/>
    <w:rsid w:val="007C2E1E"/>
    <w:rsid w:val="007C400A"/>
    <w:rsid w:val="007C49F3"/>
    <w:rsid w:val="007C4AA9"/>
    <w:rsid w:val="007C532B"/>
    <w:rsid w:val="007C6928"/>
    <w:rsid w:val="007C737B"/>
    <w:rsid w:val="007C7A05"/>
    <w:rsid w:val="007C7E7C"/>
    <w:rsid w:val="007D0E08"/>
    <w:rsid w:val="007D1297"/>
    <w:rsid w:val="007D1308"/>
    <w:rsid w:val="007D3492"/>
    <w:rsid w:val="007D350E"/>
    <w:rsid w:val="007D5EC7"/>
    <w:rsid w:val="007D5FFC"/>
    <w:rsid w:val="007D60B0"/>
    <w:rsid w:val="007D6396"/>
    <w:rsid w:val="007E01E6"/>
    <w:rsid w:val="007E0203"/>
    <w:rsid w:val="007E120B"/>
    <w:rsid w:val="007E14ED"/>
    <w:rsid w:val="007E1624"/>
    <w:rsid w:val="007E21B5"/>
    <w:rsid w:val="007E2352"/>
    <w:rsid w:val="007E2482"/>
    <w:rsid w:val="007E3743"/>
    <w:rsid w:val="007E41D3"/>
    <w:rsid w:val="007E5948"/>
    <w:rsid w:val="007E594D"/>
    <w:rsid w:val="007E5989"/>
    <w:rsid w:val="007E622C"/>
    <w:rsid w:val="007E6A5B"/>
    <w:rsid w:val="007E78F8"/>
    <w:rsid w:val="007F0151"/>
    <w:rsid w:val="007F01D2"/>
    <w:rsid w:val="007F0214"/>
    <w:rsid w:val="007F1AF0"/>
    <w:rsid w:val="007F2B37"/>
    <w:rsid w:val="007F3166"/>
    <w:rsid w:val="007F3ECA"/>
    <w:rsid w:val="007F4439"/>
    <w:rsid w:val="007F54ED"/>
    <w:rsid w:val="007F583D"/>
    <w:rsid w:val="007F58A0"/>
    <w:rsid w:val="007F5B97"/>
    <w:rsid w:val="007F6649"/>
    <w:rsid w:val="00800BD1"/>
    <w:rsid w:val="008013E3"/>
    <w:rsid w:val="0080274A"/>
    <w:rsid w:val="00802E13"/>
    <w:rsid w:val="008031EA"/>
    <w:rsid w:val="008035B4"/>
    <w:rsid w:val="00803FDE"/>
    <w:rsid w:val="00804322"/>
    <w:rsid w:val="008046AE"/>
    <w:rsid w:val="00804C6B"/>
    <w:rsid w:val="0080575D"/>
    <w:rsid w:val="00807DB7"/>
    <w:rsid w:val="00810093"/>
    <w:rsid w:val="0081013C"/>
    <w:rsid w:val="00810912"/>
    <w:rsid w:val="00811175"/>
    <w:rsid w:val="00811F87"/>
    <w:rsid w:val="00812DF1"/>
    <w:rsid w:val="008131B5"/>
    <w:rsid w:val="008139A3"/>
    <w:rsid w:val="008147A3"/>
    <w:rsid w:val="008148A2"/>
    <w:rsid w:val="008159EC"/>
    <w:rsid w:val="008169CD"/>
    <w:rsid w:val="00816E10"/>
    <w:rsid w:val="008211D1"/>
    <w:rsid w:val="008214CD"/>
    <w:rsid w:val="00821971"/>
    <w:rsid w:val="00822005"/>
    <w:rsid w:val="00822140"/>
    <w:rsid w:val="0082381C"/>
    <w:rsid w:val="00824292"/>
    <w:rsid w:val="00824B53"/>
    <w:rsid w:val="00825DCA"/>
    <w:rsid w:val="00826EB1"/>
    <w:rsid w:val="00827491"/>
    <w:rsid w:val="00827AE6"/>
    <w:rsid w:val="00831B9A"/>
    <w:rsid w:val="00831C06"/>
    <w:rsid w:val="008332DB"/>
    <w:rsid w:val="0083409D"/>
    <w:rsid w:val="0083437C"/>
    <w:rsid w:val="00834B46"/>
    <w:rsid w:val="00835129"/>
    <w:rsid w:val="00835842"/>
    <w:rsid w:val="00840597"/>
    <w:rsid w:val="00840644"/>
    <w:rsid w:val="008424A4"/>
    <w:rsid w:val="00842F14"/>
    <w:rsid w:val="00842FA3"/>
    <w:rsid w:val="008431A5"/>
    <w:rsid w:val="0084360F"/>
    <w:rsid w:val="008439E4"/>
    <w:rsid w:val="00843F83"/>
    <w:rsid w:val="008440CC"/>
    <w:rsid w:val="008457E1"/>
    <w:rsid w:val="00845DAA"/>
    <w:rsid w:val="00846929"/>
    <w:rsid w:val="008469F4"/>
    <w:rsid w:val="00846C67"/>
    <w:rsid w:val="00846F8F"/>
    <w:rsid w:val="0084760C"/>
    <w:rsid w:val="008500BC"/>
    <w:rsid w:val="00850202"/>
    <w:rsid w:val="00850D08"/>
    <w:rsid w:val="008515B9"/>
    <w:rsid w:val="00851FCB"/>
    <w:rsid w:val="008530C7"/>
    <w:rsid w:val="00853938"/>
    <w:rsid w:val="00853C27"/>
    <w:rsid w:val="00854174"/>
    <w:rsid w:val="00856FAF"/>
    <w:rsid w:val="00857720"/>
    <w:rsid w:val="00860269"/>
    <w:rsid w:val="00860E33"/>
    <w:rsid w:val="0086109E"/>
    <w:rsid w:val="00861A69"/>
    <w:rsid w:val="00861D46"/>
    <w:rsid w:val="008630E7"/>
    <w:rsid w:val="00863449"/>
    <w:rsid w:val="00863540"/>
    <w:rsid w:val="00863A11"/>
    <w:rsid w:val="0086405A"/>
    <w:rsid w:val="008640CC"/>
    <w:rsid w:val="0086417D"/>
    <w:rsid w:val="00864AE2"/>
    <w:rsid w:val="00866CA6"/>
    <w:rsid w:val="00870093"/>
    <w:rsid w:val="00870100"/>
    <w:rsid w:val="00870973"/>
    <w:rsid w:val="008724A5"/>
    <w:rsid w:val="008729EA"/>
    <w:rsid w:val="00872DC3"/>
    <w:rsid w:val="0087361E"/>
    <w:rsid w:val="0087447D"/>
    <w:rsid w:val="0087783A"/>
    <w:rsid w:val="00877B69"/>
    <w:rsid w:val="00877F5C"/>
    <w:rsid w:val="00880DC1"/>
    <w:rsid w:val="00880DED"/>
    <w:rsid w:val="00880DFE"/>
    <w:rsid w:val="008811F1"/>
    <w:rsid w:val="008843C5"/>
    <w:rsid w:val="00884486"/>
    <w:rsid w:val="00884BA8"/>
    <w:rsid w:val="00885488"/>
    <w:rsid w:val="00886415"/>
    <w:rsid w:val="00886D81"/>
    <w:rsid w:val="0088735E"/>
    <w:rsid w:val="00890137"/>
    <w:rsid w:val="008901DB"/>
    <w:rsid w:val="00890271"/>
    <w:rsid w:val="00890A4A"/>
    <w:rsid w:val="0089141A"/>
    <w:rsid w:val="00891591"/>
    <w:rsid w:val="008922C3"/>
    <w:rsid w:val="00892774"/>
    <w:rsid w:val="008927D5"/>
    <w:rsid w:val="00892884"/>
    <w:rsid w:val="00892D95"/>
    <w:rsid w:val="0089391F"/>
    <w:rsid w:val="00893B92"/>
    <w:rsid w:val="00893DE9"/>
    <w:rsid w:val="00894184"/>
    <w:rsid w:val="00894E27"/>
    <w:rsid w:val="00895AF5"/>
    <w:rsid w:val="00895D9F"/>
    <w:rsid w:val="008971AA"/>
    <w:rsid w:val="008A1702"/>
    <w:rsid w:val="008A1BD0"/>
    <w:rsid w:val="008A1D93"/>
    <w:rsid w:val="008A2049"/>
    <w:rsid w:val="008A27E1"/>
    <w:rsid w:val="008A2D38"/>
    <w:rsid w:val="008A395F"/>
    <w:rsid w:val="008A3B7C"/>
    <w:rsid w:val="008A44F8"/>
    <w:rsid w:val="008A49FB"/>
    <w:rsid w:val="008A5E51"/>
    <w:rsid w:val="008A7056"/>
    <w:rsid w:val="008A7FEE"/>
    <w:rsid w:val="008B0159"/>
    <w:rsid w:val="008B02E1"/>
    <w:rsid w:val="008B0B68"/>
    <w:rsid w:val="008B16AC"/>
    <w:rsid w:val="008B1BE7"/>
    <w:rsid w:val="008B2460"/>
    <w:rsid w:val="008B2D5D"/>
    <w:rsid w:val="008B3314"/>
    <w:rsid w:val="008B435F"/>
    <w:rsid w:val="008B43E9"/>
    <w:rsid w:val="008B462C"/>
    <w:rsid w:val="008B4766"/>
    <w:rsid w:val="008B4871"/>
    <w:rsid w:val="008B544D"/>
    <w:rsid w:val="008B5BFB"/>
    <w:rsid w:val="008B5E2A"/>
    <w:rsid w:val="008B613B"/>
    <w:rsid w:val="008B66D9"/>
    <w:rsid w:val="008B717D"/>
    <w:rsid w:val="008B7727"/>
    <w:rsid w:val="008C007B"/>
    <w:rsid w:val="008C2507"/>
    <w:rsid w:val="008C3CFA"/>
    <w:rsid w:val="008C424C"/>
    <w:rsid w:val="008C4A76"/>
    <w:rsid w:val="008C4FE9"/>
    <w:rsid w:val="008C54E6"/>
    <w:rsid w:val="008C5E1E"/>
    <w:rsid w:val="008C5FFA"/>
    <w:rsid w:val="008C6275"/>
    <w:rsid w:val="008C65B7"/>
    <w:rsid w:val="008C69CD"/>
    <w:rsid w:val="008C770E"/>
    <w:rsid w:val="008C77A7"/>
    <w:rsid w:val="008D0820"/>
    <w:rsid w:val="008D0B2E"/>
    <w:rsid w:val="008D0FB6"/>
    <w:rsid w:val="008D103B"/>
    <w:rsid w:val="008D11E8"/>
    <w:rsid w:val="008D2853"/>
    <w:rsid w:val="008D2D0D"/>
    <w:rsid w:val="008D3843"/>
    <w:rsid w:val="008D47D5"/>
    <w:rsid w:val="008D53FC"/>
    <w:rsid w:val="008D6003"/>
    <w:rsid w:val="008E06A1"/>
    <w:rsid w:val="008E0FFA"/>
    <w:rsid w:val="008E1353"/>
    <w:rsid w:val="008E17FC"/>
    <w:rsid w:val="008E2410"/>
    <w:rsid w:val="008E2F35"/>
    <w:rsid w:val="008E3B03"/>
    <w:rsid w:val="008E43F6"/>
    <w:rsid w:val="008E64C3"/>
    <w:rsid w:val="008E7936"/>
    <w:rsid w:val="008F022C"/>
    <w:rsid w:val="008F027D"/>
    <w:rsid w:val="008F0DAA"/>
    <w:rsid w:val="008F1849"/>
    <w:rsid w:val="008F18DB"/>
    <w:rsid w:val="008F1AB8"/>
    <w:rsid w:val="008F2DCC"/>
    <w:rsid w:val="008F307C"/>
    <w:rsid w:val="008F35C7"/>
    <w:rsid w:val="008F3839"/>
    <w:rsid w:val="008F4434"/>
    <w:rsid w:val="008F48AD"/>
    <w:rsid w:val="008F5522"/>
    <w:rsid w:val="008F6550"/>
    <w:rsid w:val="008F75A9"/>
    <w:rsid w:val="008F7789"/>
    <w:rsid w:val="0090066F"/>
    <w:rsid w:val="00900AB6"/>
    <w:rsid w:val="00900E4A"/>
    <w:rsid w:val="009016A5"/>
    <w:rsid w:val="009016CF"/>
    <w:rsid w:val="00901733"/>
    <w:rsid w:val="009019B0"/>
    <w:rsid w:val="00902F0A"/>
    <w:rsid w:val="009030EF"/>
    <w:rsid w:val="0090540A"/>
    <w:rsid w:val="009064B4"/>
    <w:rsid w:val="0091075D"/>
    <w:rsid w:val="0091154D"/>
    <w:rsid w:val="00914447"/>
    <w:rsid w:val="00914803"/>
    <w:rsid w:val="00917194"/>
    <w:rsid w:val="00917EF5"/>
    <w:rsid w:val="00920265"/>
    <w:rsid w:val="00920623"/>
    <w:rsid w:val="00920640"/>
    <w:rsid w:val="00920E5C"/>
    <w:rsid w:val="00921669"/>
    <w:rsid w:val="00922537"/>
    <w:rsid w:val="00922A4E"/>
    <w:rsid w:val="00922EB8"/>
    <w:rsid w:val="00923494"/>
    <w:rsid w:val="0092360F"/>
    <w:rsid w:val="00923B77"/>
    <w:rsid w:val="00923E08"/>
    <w:rsid w:val="009247E4"/>
    <w:rsid w:val="0092480F"/>
    <w:rsid w:val="00924C0E"/>
    <w:rsid w:val="00925401"/>
    <w:rsid w:val="00925773"/>
    <w:rsid w:val="00925839"/>
    <w:rsid w:val="00926027"/>
    <w:rsid w:val="00926E59"/>
    <w:rsid w:val="00931A77"/>
    <w:rsid w:val="00931D02"/>
    <w:rsid w:val="00931D9D"/>
    <w:rsid w:val="00932130"/>
    <w:rsid w:val="00932737"/>
    <w:rsid w:val="00932C09"/>
    <w:rsid w:val="009332A1"/>
    <w:rsid w:val="009335FD"/>
    <w:rsid w:val="00933C5F"/>
    <w:rsid w:val="00933FD5"/>
    <w:rsid w:val="009341A8"/>
    <w:rsid w:val="00935581"/>
    <w:rsid w:val="00935EA2"/>
    <w:rsid w:val="0093621C"/>
    <w:rsid w:val="00936C50"/>
    <w:rsid w:val="009376DD"/>
    <w:rsid w:val="0093786E"/>
    <w:rsid w:val="00937C0F"/>
    <w:rsid w:val="00937D19"/>
    <w:rsid w:val="009404AC"/>
    <w:rsid w:val="00940997"/>
    <w:rsid w:val="009411F6"/>
    <w:rsid w:val="00941B0B"/>
    <w:rsid w:val="00941F59"/>
    <w:rsid w:val="009431FA"/>
    <w:rsid w:val="00946239"/>
    <w:rsid w:val="0094643A"/>
    <w:rsid w:val="009465C0"/>
    <w:rsid w:val="00946626"/>
    <w:rsid w:val="009466D2"/>
    <w:rsid w:val="00946EDF"/>
    <w:rsid w:val="0094777B"/>
    <w:rsid w:val="00947D11"/>
    <w:rsid w:val="00947D4E"/>
    <w:rsid w:val="009505BC"/>
    <w:rsid w:val="00950B83"/>
    <w:rsid w:val="00950E26"/>
    <w:rsid w:val="0095126F"/>
    <w:rsid w:val="00951827"/>
    <w:rsid w:val="00951E2D"/>
    <w:rsid w:val="00952155"/>
    <w:rsid w:val="009525B1"/>
    <w:rsid w:val="00952CAB"/>
    <w:rsid w:val="00953557"/>
    <w:rsid w:val="00953EAD"/>
    <w:rsid w:val="0095454F"/>
    <w:rsid w:val="009550F5"/>
    <w:rsid w:val="009556CF"/>
    <w:rsid w:val="00955C5D"/>
    <w:rsid w:val="00956318"/>
    <w:rsid w:val="00956DA2"/>
    <w:rsid w:val="00957B55"/>
    <w:rsid w:val="00962EAC"/>
    <w:rsid w:val="00962EB6"/>
    <w:rsid w:val="00963246"/>
    <w:rsid w:val="0096329B"/>
    <w:rsid w:val="009637B8"/>
    <w:rsid w:val="00963851"/>
    <w:rsid w:val="00963B56"/>
    <w:rsid w:val="009651F4"/>
    <w:rsid w:val="00965447"/>
    <w:rsid w:val="00965802"/>
    <w:rsid w:val="00966268"/>
    <w:rsid w:val="009669CE"/>
    <w:rsid w:val="0096716A"/>
    <w:rsid w:val="00967BD5"/>
    <w:rsid w:val="00970D98"/>
    <w:rsid w:val="00971191"/>
    <w:rsid w:val="009712E0"/>
    <w:rsid w:val="0097162C"/>
    <w:rsid w:val="00972926"/>
    <w:rsid w:val="00972A93"/>
    <w:rsid w:val="00973610"/>
    <w:rsid w:val="00974D83"/>
    <w:rsid w:val="00975049"/>
    <w:rsid w:val="00977266"/>
    <w:rsid w:val="00977334"/>
    <w:rsid w:val="00980EEC"/>
    <w:rsid w:val="00981303"/>
    <w:rsid w:val="009813EC"/>
    <w:rsid w:val="00982271"/>
    <w:rsid w:val="00982FDB"/>
    <w:rsid w:val="00984A44"/>
    <w:rsid w:val="00984BB6"/>
    <w:rsid w:val="00984DAC"/>
    <w:rsid w:val="009855DA"/>
    <w:rsid w:val="00985632"/>
    <w:rsid w:val="009859C2"/>
    <w:rsid w:val="00985BA9"/>
    <w:rsid w:val="009860F9"/>
    <w:rsid w:val="00986128"/>
    <w:rsid w:val="00986CE9"/>
    <w:rsid w:val="00987D4D"/>
    <w:rsid w:val="00990161"/>
    <w:rsid w:val="00990F69"/>
    <w:rsid w:val="009921DD"/>
    <w:rsid w:val="00992D7F"/>
    <w:rsid w:val="0099377B"/>
    <w:rsid w:val="00993DCC"/>
    <w:rsid w:val="009949BC"/>
    <w:rsid w:val="009953EC"/>
    <w:rsid w:val="0099604C"/>
    <w:rsid w:val="00996D92"/>
    <w:rsid w:val="00997334"/>
    <w:rsid w:val="00997567"/>
    <w:rsid w:val="00997811"/>
    <w:rsid w:val="009A0008"/>
    <w:rsid w:val="009A0FAE"/>
    <w:rsid w:val="009A1AFF"/>
    <w:rsid w:val="009A21F3"/>
    <w:rsid w:val="009A4513"/>
    <w:rsid w:val="009A4BBC"/>
    <w:rsid w:val="009A58C8"/>
    <w:rsid w:val="009A6128"/>
    <w:rsid w:val="009A67D7"/>
    <w:rsid w:val="009A755B"/>
    <w:rsid w:val="009A7D4E"/>
    <w:rsid w:val="009B0C04"/>
    <w:rsid w:val="009B105E"/>
    <w:rsid w:val="009B1A0D"/>
    <w:rsid w:val="009B1A8E"/>
    <w:rsid w:val="009B1B73"/>
    <w:rsid w:val="009B2C09"/>
    <w:rsid w:val="009B3330"/>
    <w:rsid w:val="009B34F0"/>
    <w:rsid w:val="009B3C4C"/>
    <w:rsid w:val="009B3C59"/>
    <w:rsid w:val="009B4C28"/>
    <w:rsid w:val="009B5023"/>
    <w:rsid w:val="009B67FE"/>
    <w:rsid w:val="009B756D"/>
    <w:rsid w:val="009B75DE"/>
    <w:rsid w:val="009B7C29"/>
    <w:rsid w:val="009C22F8"/>
    <w:rsid w:val="009C326F"/>
    <w:rsid w:val="009C3EBD"/>
    <w:rsid w:val="009C5161"/>
    <w:rsid w:val="009C5B1C"/>
    <w:rsid w:val="009C5ED0"/>
    <w:rsid w:val="009C7714"/>
    <w:rsid w:val="009C7A21"/>
    <w:rsid w:val="009C7B4B"/>
    <w:rsid w:val="009D0066"/>
    <w:rsid w:val="009D0956"/>
    <w:rsid w:val="009D0E95"/>
    <w:rsid w:val="009D0EAC"/>
    <w:rsid w:val="009D0FE3"/>
    <w:rsid w:val="009D2EEC"/>
    <w:rsid w:val="009D390A"/>
    <w:rsid w:val="009D4081"/>
    <w:rsid w:val="009D40A6"/>
    <w:rsid w:val="009D52FB"/>
    <w:rsid w:val="009D5B35"/>
    <w:rsid w:val="009D5EED"/>
    <w:rsid w:val="009D652F"/>
    <w:rsid w:val="009D6A29"/>
    <w:rsid w:val="009E0431"/>
    <w:rsid w:val="009E0479"/>
    <w:rsid w:val="009E08AA"/>
    <w:rsid w:val="009E0F29"/>
    <w:rsid w:val="009E0FD9"/>
    <w:rsid w:val="009E15E2"/>
    <w:rsid w:val="009E196F"/>
    <w:rsid w:val="009E2B0B"/>
    <w:rsid w:val="009E2FF7"/>
    <w:rsid w:val="009E3667"/>
    <w:rsid w:val="009E39CE"/>
    <w:rsid w:val="009E3B21"/>
    <w:rsid w:val="009E4D63"/>
    <w:rsid w:val="009E5244"/>
    <w:rsid w:val="009E5850"/>
    <w:rsid w:val="009E58CF"/>
    <w:rsid w:val="009E6861"/>
    <w:rsid w:val="009E77F0"/>
    <w:rsid w:val="009F266F"/>
    <w:rsid w:val="009F2A88"/>
    <w:rsid w:val="009F2D21"/>
    <w:rsid w:val="009F2FEF"/>
    <w:rsid w:val="009F3696"/>
    <w:rsid w:val="009F387A"/>
    <w:rsid w:val="009F39EA"/>
    <w:rsid w:val="009F3D2A"/>
    <w:rsid w:val="009F3E08"/>
    <w:rsid w:val="009F4705"/>
    <w:rsid w:val="009F5698"/>
    <w:rsid w:val="009F63E3"/>
    <w:rsid w:val="009F6808"/>
    <w:rsid w:val="009F6EA6"/>
    <w:rsid w:val="009F79D7"/>
    <w:rsid w:val="009F7A73"/>
    <w:rsid w:val="00A00586"/>
    <w:rsid w:val="00A01E1A"/>
    <w:rsid w:val="00A02298"/>
    <w:rsid w:val="00A024A7"/>
    <w:rsid w:val="00A02F67"/>
    <w:rsid w:val="00A032B7"/>
    <w:rsid w:val="00A03CC0"/>
    <w:rsid w:val="00A04D2B"/>
    <w:rsid w:val="00A05542"/>
    <w:rsid w:val="00A055B5"/>
    <w:rsid w:val="00A05837"/>
    <w:rsid w:val="00A05A48"/>
    <w:rsid w:val="00A065CC"/>
    <w:rsid w:val="00A070BA"/>
    <w:rsid w:val="00A10366"/>
    <w:rsid w:val="00A103EB"/>
    <w:rsid w:val="00A10D40"/>
    <w:rsid w:val="00A118EE"/>
    <w:rsid w:val="00A11CF2"/>
    <w:rsid w:val="00A12174"/>
    <w:rsid w:val="00A1252C"/>
    <w:rsid w:val="00A132F9"/>
    <w:rsid w:val="00A138C8"/>
    <w:rsid w:val="00A147EC"/>
    <w:rsid w:val="00A1566F"/>
    <w:rsid w:val="00A15851"/>
    <w:rsid w:val="00A15FCB"/>
    <w:rsid w:val="00A16BD2"/>
    <w:rsid w:val="00A17638"/>
    <w:rsid w:val="00A17A3E"/>
    <w:rsid w:val="00A20855"/>
    <w:rsid w:val="00A20F21"/>
    <w:rsid w:val="00A23333"/>
    <w:rsid w:val="00A23789"/>
    <w:rsid w:val="00A23BC8"/>
    <w:rsid w:val="00A23CBE"/>
    <w:rsid w:val="00A23F59"/>
    <w:rsid w:val="00A24039"/>
    <w:rsid w:val="00A24771"/>
    <w:rsid w:val="00A250EB"/>
    <w:rsid w:val="00A2539C"/>
    <w:rsid w:val="00A2573A"/>
    <w:rsid w:val="00A25EC7"/>
    <w:rsid w:val="00A260FE"/>
    <w:rsid w:val="00A276D7"/>
    <w:rsid w:val="00A306CB"/>
    <w:rsid w:val="00A310DF"/>
    <w:rsid w:val="00A31E49"/>
    <w:rsid w:val="00A32272"/>
    <w:rsid w:val="00A3260D"/>
    <w:rsid w:val="00A32AAA"/>
    <w:rsid w:val="00A33297"/>
    <w:rsid w:val="00A33732"/>
    <w:rsid w:val="00A3390D"/>
    <w:rsid w:val="00A33D62"/>
    <w:rsid w:val="00A3495F"/>
    <w:rsid w:val="00A34ED4"/>
    <w:rsid w:val="00A3507B"/>
    <w:rsid w:val="00A35711"/>
    <w:rsid w:val="00A358C4"/>
    <w:rsid w:val="00A35909"/>
    <w:rsid w:val="00A35EC5"/>
    <w:rsid w:val="00A3618F"/>
    <w:rsid w:val="00A371AA"/>
    <w:rsid w:val="00A377DE"/>
    <w:rsid w:val="00A419DF"/>
    <w:rsid w:val="00A41CCA"/>
    <w:rsid w:val="00A437AB"/>
    <w:rsid w:val="00A43ABE"/>
    <w:rsid w:val="00A43FA3"/>
    <w:rsid w:val="00A43FC0"/>
    <w:rsid w:val="00A44C8E"/>
    <w:rsid w:val="00A451E9"/>
    <w:rsid w:val="00A458FD"/>
    <w:rsid w:val="00A4650B"/>
    <w:rsid w:val="00A47A42"/>
    <w:rsid w:val="00A47F1F"/>
    <w:rsid w:val="00A51C9B"/>
    <w:rsid w:val="00A522D5"/>
    <w:rsid w:val="00A52570"/>
    <w:rsid w:val="00A5269E"/>
    <w:rsid w:val="00A52AFD"/>
    <w:rsid w:val="00A539D9"/>
    <w:rsid w:val="00A541B9"/>
    <w:rsid w:val="00A54CD2"/>
    <w:rsid w:val="00A54F68"/>
    <w:rsid w:val="00A55E98"/>
    <w:rsid w:val="00A56166"/>
    <w:rsid w:val="00A573E6"/>
    <w:rsid w:val="00A57A73"/>
    <w:rsid w:val="00A6123C"/>
    <w:rsid w:val="00A62626"/>
    <w:rsid w:val="00A6279E"/>
    <w:rsid w:val="00A62EA8"/>
    <w:rsid w:val="00A63903"/>
    <w:rsid w:val="00A64293"/>
    <w:rsid w:val="00A64325"/>
    <w:rsid w:val="00A65AC3"/>
    <w:rsid w:val="00A65B1A"/>
    <w:rsid w:val="00A701A4"/>
    <w:rsid w:val="00A7026B"/>
    <w:rsid w:val="00A702AF"/>
    <w:rsid w:val="00A70699"/>
    <w:rsid w:val="00A710B4"/>
    <w:rsid w:val="00A7143D"/>
    <w:rsid w:val="00A723CA"/>
    <w:rsid w:val="00A72C91"/>
    <w:rsid w:val="00A73407"/>
    <w:rsid w:val="00A73C25"/>
    <w:rsid w:val="00A73F1D"/>
    <w:rsid w:val="00A74DA4"/>
    <w:rsid w:val="00A75154"/>
    <w:rsid w:val="00A7581E"/>
    <w:rsid w:val="00A759A3"/>
    <w:rsid w:val="00A75ACF"/>
    <w:rsid w:val="00A75B34"/>
    <w:rsid w:val="00A763A2"/>
    <w:rsid w:val="00A770EC"/>
    <w:rsid w:val="00A77836"/>
    <w:rsid w:val="00A77A17"/>
    <w:rsid w:val="00A77E82"/>
    <w:rsid w:val="00A8105F"/>
    <w:rsid w:val="00A8135E"/>
    <w:rsid w:val="00A81FE5"/>
    <w:rsid w:val="00A82302"/>
    <w:rsid w:val="00A82392"/>
    <w:rsid w:val="00A82BA2"/>
    <w:rsid w:val="00A82BC7"/>
    <w:rsid w:val="00A83F40"/>
    <w:rsid w:val="00A85434"/>
    <w:rsid w:val="00A85B0D"/>
    <w:rsid w:val="00A85F66"/>
    <w:rsid w:val="00A8737B"/>
    <w:rsid w:val="00A87747"/>
    <w:rsid w:val="00A90DFF"/>
    <w:rsid w:val="00A914E4"/>
    <w:rsid w:val="00A91CCC"/>
    <w:rsid w:val="00AA11AF"/>
    <w:rsid w:val="00AA1F5E"/>
    <w:rsid w:val="00AA32B4"/>
    <w:rsid w:val="00AA3860"/>
    <w:rsid w:val="00AA4AC3"/>
    <w:rsid w:val="00AA5DBA"/>
    <w:rsid w:val="00AA6990"/>
    <w:rsid w:val="00AA74D3"/>
    <w:rsid w:val="00AA76DF"/>
    <w:rsid w:val="00AA7948"/>
    <w:rsid w:val="00AB0D41"/>
    <w:rsid w:val="00AB1DF0"/>
    <w:rsid w:val="00AB3687"/>
    <w:rsid w:val="00AB3D44"/>
    <w:rsid w:val="00AB3E2A"/>
    <w:rsid w:val="00AB4B04"/>
    <w:rsid w:val="00AB54A7"/>
    <w:rsid w:val="00AB646E"/>
    <w:rsid w:val="00AC0CB3"/>
    <w:rsid w:val="00AC1751"/>
    <w:rsid w:val="00AC1DFA"/>
    <w:rsid w:val="00AC29A2"/>
    <w:rsid w:val="00AC2A48"/>
    <w:rsid w:val="00AC317F"/>
    <w:rsid w:val="00AC31E8"/>
    <w:rsid w:val="00AC3556"/>
    <w:rsid w:val="00AC51DE"/>
    <w:rsid w:val="00AC5FEA"/>
    <w:rsid w:val="00AC63A5"/>
    <w:rsid w:val="00AC7BC7"/>
    <w:rsid w:val="00AD0013"/>
    <w:rsid w:val="00AD1F4E"/>
    <w:rsid w:val="00AD1F53"/>
    <w:rsid w:val="00AD3889"/>
    <w:rsid w:val="00AD5762"/>
    <w:rsid w:val="00AE12D3"/>
    <w:rsid w:val="00AE18B8"/>
    <w:rsid w:val="00AE3724"/>
    <w:rsid w:val="00AE3F88"/>
    <w:rsid w:val="00AE5135"/>
    <w:rsid w:val="00AE5A3B"/>
    <w:rsid w:val="00AE5E6D"/>
    <w:rsid w:val="00AE63CF"/>
    <w:rsid w:val="00AE6C2F"/>
    <w:rsid w:val="00AE6F8C"/>
    <w:rsid w:val="00AE7743"/>
    <w:rsid w:val="00AF017A"/>
    <w:rsid w:val="00AF1A87"/>
    <w:rsid w:val="00AF26AD"/>
    <w:rsid w:val="00AF3077"/>
    <w:rsid w:val="00AF3652"/>
    <w:rsid w:val="00AF3B18"/>
    <w:rsid w:val="00AF400A"/>
    <w:rsid w:val="00AF5113"/>
    <w:rsid w:val="00AF56C3"/>
    <w:rsid w:val="00AF5FC7"/>
    <w:rsid w:val="00AF7817"/>
    <w:rsid w:val="00AF7C27"/>
    <w:rsid w:val="00B010C8"/>
    <w:rsid w:val="00B01A21"/>
    <w:rsid w:val="00B0345A"/>
    <w:rsid w:val="00B04036"/>
    <w:rsid w:val="00B04FF6"/>
    <w:rsid w:val="00B055C4"/>
    <w:rsid w:val="00B0582C"/>
    <w:rsid w:val="00B05AA2"/>
    <w:rsid w:val="00B06579"/>
    <w:rsid w:val="00B07011"/>
    <w:rsid w:val="00B07CCF"/>
    <w:rsid w:val="00B10452"/>
    <w:rsid w:val="00B10C5B"/>
    <w:rsid w:val="00B10D55"/>
    <w:rsid w:val="00B117F2"/>
    <w:rsid w:val="00B119D7"/>
    <w:rsid w:val="00B125FE"/>
    <w:rsid w:val="00B13123"/>
    <w:rsid w:val="00B146C4"/>
    <w:rsid w:val="00B155AE"/>
    <w:rsid w:val="00B169AC"/>
    <w:rsid w:val="00B17033"/>
    <w:rsid w:val="00B17DB7"/>
    <w:rsid w:val="00B17ED2"/>
    <w:rsid w:val="00B20885"/>
    <w:rsid w:val="00B20F2D"/>
    <w:rsid w:val="00B21B6F"/>
    <w:rsid w:val="00B22B33"/>
    <w:rsid w:val="00B26457"/>
    <w:rsid w:val="00B27F0E"/>
    <w:rsid w:val="00B30CC7"/>
    <w:rsid w:val="00B3161B"/>
    <w:rsid w:val="00B334CF"/>
    <w:rsid w:val="00B3368A"/>
    <w:rsid w:val="00B33CC3"/>
    <w:rsid w:val="00B34EC6"/>
    <w:rsid w:val="00B3686E"/>
    <w:rsid w:val="00B37615"/>
    <w:rsid w:val="00B3765A"/>
    <w:rsid w:val="00B419F4"/>
    <w:rsid w:val="00B4204D"/>
    <w:rsid w:val="00B4243F"/>
    <w:rsid w:val="00B424B5"/>
    <w:rsid w:val="00B42709"/>
    <w:rsid w:val="00B42C14"/>
    <w:rsid w:val="00B44363"/>
    <w:rsid w:val="00B44648"/>
    <w:rsid w:val="00B44D18"/>
    <w:rsid w:val="00B451B2"/>
    <w:rsid w:val="00B4744B"/>
    <w:rsid w:val="00B475D0"/>
    <w:rsid w:val="00B47845"/>
    <w:rsid w:val="00B47894"/>
    <w:rsid w:val="00B478B7"/>
    <w:rsid w:val="00B5044F"/>
    <w:rsid w:val="00B50733"/>
    <w:rsid w:val="00B5080D"/>
    <w:rsid w:val="00B50909"/>
    <w:rsid w:val="00B50E25"/>
    <w:rsid w:val="00B512AD"/>
    <w:rsid w:val="00B517AF"/>
    <w:rsid w:val="00B51E41"/>
    <w:rsid w:val="00B523D3"/>
    <w:rsid w:val="00B5255A"/>
    <w:rsid w:val="00B53D2E"/>
    <w:rsid w:val="00B54590"/>
    <w:rsid w:val="00B5492C"/>
    <w:rsid w:val="00B54F1F"/>
    <w:rsid w:val="00B55319"/>
    <w:rsid w:val="00B553A7"/>
    <w:rsid w:val="00B565C6"/>
    <w:rsid w:val="00B605FE"/>
    <w:rsid w:val="00B60798"/>
    <w:rsid w:val="00B60818"/>
    <w:rsid w:val="00B60FA5"/>
    <w:rsid w:val="00B61217"/>
    <w:rsid w:val="00B6125A"/>
    <w:rsid w:val="00B61503"/>
    <w:rsid w:val="00B615C4"/>
    <w:rsid w:val="00B61AF0"/>
    <w:rsid w:val="00B620C4"/>
    <w:rsid w:val="00B6270F"/>
    <w:rsid w:val="00B62E94"/>
    <w:rsid w:val="00B62EBA"/>
    <w:rsid w:val="00B631E8"/>
    <w:rsid w:val="00B63A3C"/>
    <w:rsid w:val="00B63F9C"/>
    <w:rsid w:val="00B64981"/>
    <w:rsid w:val="00B66C50"/>
    <w:rsid w:val="00B67457"/>
    <w:rsid w:val="00B6749F"/>
    <w:rsid w:val="00B71B15"/>
    <w:rsid w:val="00B71E2D"/>
    <w:rsid w:val="00B71E76"/>
    <w:rsid w:val="00B72250"/>
    <w:rsid w:val="00B72B79"/>
    <w:rsid w:val="00B72C01"/>
    <w:rsid w:val="00B730AF"/>
    <w:rsid w:val="00B747DD"/>
    <w:rsid w:val="00B75058"/>
    <w:rsid w:val="00B763A6"/>
    <w:rsid w:val="00B769C9"/>
    <w:rsid w:val="00B80357"/>
    <w:rsid w:val="00B831E0"/>
    <w:rsid w:val="00B84043"/>
    <w:rsid w:val="00B842FE"/>
    <w:rsid w:val="00B8644A"/>
    <w:rsid w:val="00B8691F"/>
    <w:rsid w:val="00B87C30"/>
    <w:rsid w:val="00B91B3C"/>
    <w:rsid w:val="00B950D2"/>
    <w:rsid w:val="00B950D5"/>
    <w:rsid w:val="00B952B3"/>
    <w:rsid w:val="00B95821"/>
    <w:rsid w:val="00B962AA"/>
    <w:rsid w:val="00B96BAC"/>
    <w:rsid w:val="00B9705A"/>
    <w:rsid w:val="00B9727B"/>
    <w:rsid w:val="00B97DC6"/>
    <w:rsid w:val="00BA0890"/>
    <w:rsid w:val="00BA0AD7"/>
    <w:rsid w:val="00BA10B4"/>
    <w:rsid w:val="00BA1552"/>
    <w:rsid w:val="00BA1706"/>
    <w:rsid w:val="00BA24E2"/>
    <w:rsid w:val="00BA2FF6"/>
    <w:rsid w:val="00BA30A8"/>
    <w:rsid w:val="00BA3C5B"/>
    <w:rsid w:val="00BA3C82"/>
    <w:rsid w:val="00BA4FFD"/>
    <w:rsid w:val="00BA58FA"/>
    <w:rsid w:val="00BA592F"/>
    <w:rsid w:val="00BA68B1"/>
    <w:rsid w:val="00BA73E8"/>
    <w:rsid w:val="00BA7C7E"/>
    <w:rsid w:val="00BA7CA3"/>
    <w:rsid w:val="00BB0E64"/>
    <w:rsid w:val="00BB130F"/>
    <w:rsid w:val="00BB220D"/>
    <w:rsid w:val="00BB296B"/>
    <w:rsid w:val="00BB2E4E"/>
    <w:rsid w:val="00BB4205"/>
    <w:rsid w:val="00BB5647"/>
    <w:rsid w:val="00BB5692"/>
    <w:rsid w:val="00BB6AF5"/>
    <w:rsid w:val="00BB7159"/>
    <w:rsid w:val="00BC04B1"/>
    <w:rsid w:val="00BC0736"/>
    <w:rsid w:val="00BC1968"/>
    <w:rsid w:val="00BC1A6A"/>
    <w:rsid w:val="00BC1D7B"/>
    <w:rsid w:val="00BC2F49"/>
    <w:rsid w:val="00BC3342"/>
    <w:rsid w:val="00BC3897"/>
    <w:rsid w:val="00BC6584"/>
    <w:rsid w:val="00BC69D3"/>
    <w:rsid w:val="00BC7A3A"/>
    <w:rsid w:val="00BD0467"/>
    <w:rsid w:val="00BD09C6"/>
    <w:rsid w:val="00BD101E"/>
    <w:rsid w:val="00BD1BB8"/>
    <w:rsid w:val="00BD211A"/>
    <w:rsid w:val="00BD26D8"/>
    <w:rsid w:val="00BD26E3"/>
    <w:rsid w:val="00BD2C4A"/>
    <w:rsid w:val="00BD3792"/>
    <w:rsid w:val="00BD386B"/>
    <w:rsid w:val="00BD4273"/>
    <w:rsid w:val="00BD4347"/>
    <w:rsid w:val="00BD4BB5"/>
    <w:rsid w:val="00BD6098"/>
    <w:rsid w:val="00BD6BB0"/>
    <w:rsid w:val="00BD71BD"/>
    <w:rsid w:val="00BD76E8"/>
    <w:rsid w:val="00BD7BB2"/>
    <w:rsid w:val="00BE0375"/>
    <w:rsid w:val="00BE05AB"/>
    <w:rsid w:val="00BE0945"/>
    <w:rsid w:val="00BE11E3"/>
    <w:rsid w:val="00BE2750"/>
    <w:rsid w:val="00BE3848"/>
    <w:rsid w:val="00BE39F1"/>
    <w:rsid w:val="00BE3ABB"/>
    <w:rsid w:val="00BE4494"/>
    <w:rsid w:val="00BE4FA6"/>
    <w:rsid w:val="00BE56F9"/>
    <w:rsid w:val="00BE58F8"/>
    <w:rsid w:val="00BE5AD4"/>
    <w:rsid w:val="00BE5F92"/>
    <w:rsid w:val="00BE60D6"/>
    <w:rsid w:val="00BE6AB1"/>
    <w:rsid w:val="00BE70FE"/>
    <w:rsid w:val="00BF03DD"/>
    <w:rsid w:val="00BF0667"/>
    <w:rsid w:val="00BF0E7D"/>
    <w:rsid w:val="00BF1587"/>
    <w:rsid w:val="00BF2A1A"/>
    <w:rsid w:val="00BF2DAA"/>
    <w:rsid w:val="00BF316B"/>
    <w:rsid w:val="00BF3751"/>
    <w:rsid w:val="00BF3B82"/>
    <w:rsid w:val="00BF3B8A"/>
    <w:rsid w:val="00BF4179"/>
    <w:rsid w:val="00BF527A"/>
    <w:rsid w:val="00BF5365"/>
    <w:rsid w:val="00BF5D35"/>
    <w:rsid w:val="00BF5FA8"/>
    <w:rsid w:val="00BF62CA"/>
    <w:rsid w:val="00BF6717"/>
    <w:rsid w:val="00BF7E04"/>
    <w:rsid w:val="00C008D4"/>
    <w:rsid w:val="00C01412"/>
    <w:rsid w:val="00C01C79"/>
    <w:rsid w:val="00C01F49"/>
    <w:rsid w:val="00C0244B"/>
    <w:rsid w:val="00C06728"/>
    <w:rsid w:val="00C072A1"/>
    <w:rsid w:val="00C079F1"/>
    <w:rsid w:val="00C11731"/>
    <w:rsid w:val="00C132F8"/>
    <w:rsid w:val="00C1402C"/>
    <w:rsid w:val="00C14DA1"/>
    <w:rsid w:val="00C15662"/>
    <w:rsid w:val="00C15C3F"/>
    <w:rsid w:val="00C15F24"/>
    <w:rsid w:val="00C16EEE"/>
    <w:rsid w:val="00C17077"/>
    <w:rsid w:val="00C17332"/>
    <w:rsid w:val="00C173B4"/>
    <w:rsid w:val="00C17FB4"/>
    <w:rsid w:val="00C20B13"/>
    <w:rsid w:val="00C224B2"/>
    <w:rsid w:val="00C2290F"/>
    <w:rsid w:val="00C23AF4"/>
    <w:rsid w:val="00C24075"/>
    <w:rsid w:val="00C24D47"/>
    <w:rsid w:val="00C252CA"/>
    <w:rsid w:val="00C2686E"/>
    <w:rsid w:val="00C2690B"/>
    <w:rsid w:val="00C27D34"/>
    <w:rsid w:val="00C27EC8"/>
    <w:rsid w:val="00C304C3"/>
    <w:rsid w:val="00C30AA7"/>
    <w:rsid w:val="00C30C0A"/>
    <w:rsid w:val="00C3108B"/>
    <w:rsid w:val="00C31691"/>
    <w:rsid w:val="00C32DAD"/>
    <w:rsid w:val="00C32E29"/>
    <w:rsid w:val="00C33765"/>
    <w:rsid w:val="00C35031"/>
    <w:rsid w:val="00C35820"/>
    <w:rsid w:val="00C363CD"/>
    <w:rsid w:val="00C364F8"/>
    <w:rsid w:val="00C36535"/>
    <w:rsid w:val="00C36805"/>
    <w:rsid w:val="00C36AA0"/>
    <w:rsid w:val="00C36F83"/>
    <w:rsid w:val="00C3719C"/>
    <w:rsid w:val="00C3748F"/>
    <w:rsid w:val="00C37959"/>
    <w:rsid w:val="00C37B3F"/>
    <w:rsid w:val="00C37C42"/>
    <w:rsid w:val="00C40689"/>
    <w:rsid w:val="00C40FF3"/>
    <w:rsid w:val="00C41471"/>
    <w:rsid w:val="00C41C44"/>
    <w:rsid w:val="00C426AB"/>
    <w:rsid w:val="00C427C0"/>
    <w:rsid w:val="00C42B31"/>
    <w:rsid w:val="00C42D6C"/>
    <w:rsid w:val="00C42E62"/>
    <w:rsid w:val="00C42F38"/>
    <w:rsid w:val="00C4393A"/>
    <w:rsid w:val="00C443B6"/>
    <w:rsid w:val="00C455C8"/>
    <w:rsid w:val="00C45B09"/>
    <w:rsid w:val="00C46E41"/>
    <w:rsid w:val="00C500D6"/>
    <w:rsid w:val="00C501C6"/>
    <w:rsid w:val="00C512C5"/>
    <w:rsid w:val="00C52739"/>
    <w:rsid w:val="00C528D9"/>
    <w:rsid w:val="00C528F3"/>
    <w:rsid w:val="00C52DFB"/>
    <w:rsid w:val="00C541E0"/>
    <w:rsid w:val="00C542CD"/>
    <w:rsid w:val="00C54507"/>
    <w:rsid w:val="00C54672"/>
    <w:rsid w:val="00C54F3A"/>
    <w:rsid w:val="00C55E64"/>
    <w:rsid w:val="00C56439"/>
    <w:rsid w:val="00C569E5"/>
    <w:rsid w:val="00C56B56"/>
    <w:rsid w:val="00C56F55"/>
    <w:rsid w:val="00C578A2"/>
    <w:rsid w:val="00C610A3"/>
    <w:rsid w:val="00C615A3"/>
    <w:rsid w:val="00C62A5E"/>
    <w:rsid w:val="00C62E97"/>
    <w:rsid w:val="00C63278"/>
    <w:rsid w:val="00C63F0D"/>
    <w:rsid w:val="00C6518C"/>
    <w:rsid w:val="00C6548C"/>
    <w:rsid w:val="00C659CE"/>
    <w:rsid w:val="00C66162"/>
    <w:rsid w:val="00C662C8"/>
    <w:rsid w:val="00C66E84"/>
    <w:rsid w:val="00C6721A"/>
    <w:rsid w:val="00C70680"/>
    <w:rsid w:val="00C7154A"/>
    <w:rsid w:val="00C71D57"/>
    <w:rsid w:val="00C720F2"/>
    <w:rsid w:val="00C723EE"/>
    <w:rsid w:val="00C72738"/>
    <w:rsid w:val="00C74DB0"/>
    <w:rsid w:val="00C74E4C"/>
    <w:rsid w:val="00C756C9"/>
    <w:rsid w:val="00C765FC"/>
    <w:rsid w:val="00C76EEC"/>
    <w:rsid w:val="00C847EC"/>
    <w:rsid w:val="00C8516E"/>
    <w:rsid w:val="00C8571C"/>
    <w:rsid w:val="00C86AD6"/>
    <w:rsid w:val="00C86EF1"/>
    <w:rsid w:val="00C86F6E"/>
    <w:rsid w:val="00C870AB"/>
    <w:rsid w:val="00C8722B"/>
    <w:rsid w:val="00C90E94"/>
    <w:rsid w:val="00C92C81"/>
    <w:rsid w:val="00C93805"/>
    <w:rsid w:val="00C944D0"/>
    <w:rsid w:val="00C946B9"/>
    <w:rsid w:val="00C9471F"/>
    <w:rsid w:val="00C969D5"/>
    <w:rsid w:val="00C96D38"/>
    <w:rsid w:val="00CA006E"/>
    <w:rsid w:val="00CA00D0"/>
    <w:rsid w:val="00CA0CA4"/>
    <w:rsid w:val="00CA0EA4"/>
    <w:rsid w:val="00CA2556"/>
    <w:rsid w:val="00CA393C"/>
    <w:rsid w:val="00CA41E0"/>
    <w:rsid w:val="00CA438E"/>
    <w:rsid w:val="00CA46A0"/>
    <w:rsid w:val="00CA4ED2"/>
    <w:rsid w:val="00CA5976"/>
    <w:rsid w:val="00CA5B74"/>
    <w:rsid w:val="00CA6729"/>
    <w:rsid w:val="00CA6D3F"/>
    <w:rsid w:val="00CA7B73"/>
    <w:rsid w:val="00CB0E5A"/>
    <w:rsid w:val="00CB1EF0"/>
    <w:rsid w:val="00CB247E"/>
    <w:rsid w:val="00CB2F75"/>
    <w:rsid w:val="00CB30EA"/>
    <w:rsid w:val="00CB3FFD"/>
    <w:rsid w:val="00CB40EC"/>
    <w:rsid w:val="00CB49AB"/>
    <w:rsid w:val="00CB6B0C"/>
    <w:rsid w:val="00CB7A16"/>
    <w:rsid w:val="00CB7E2C"/>
    <w:rsid w:val="00CB7E8E"/>
    <w:rsid w:val="00CC052E"/>
    <w:rsid w:val="00CC0781"/>
    <w:rsid w:val="00CC0FBD"/>
    <w:rsid w:val="00CC0FED"/>
    <w:rsid w:val="00CC14EE"/>
    <w:rsid w:val="00CC1922"/>
    <w:rsid w:val="00CC2082"/>
    <w:rsid w:val="00CC2394"/>
    <w:rsid w:val="00CC2883"/>
    <w:rsid w:val="00CC3C62"/>
    <w:rsid w:val="00CC4733"/>
    <w:rsid w:val="00CC4873"/>
    <w:rsid w:val="00CC5EBC"/>
    <w:rsid w:val="00CC5FB0"/>
    <w:rsid w:val="00CC6D12"/>
    <w:rsid w:val="00CC6EE6"/>
    <w:rsid w:val="00CC7633"/>
    <w:rsid w:val="00CC763E"/>
    <w:rsid w:val="00CC7767"/>
    <w:rsid w:val="00CD0443"/>
    <w:rsid w:val="00CD12A0"/>
    <w:rsid w:val="00CD1897"/>
    <w:rsid w:val="00CD3484"/>
    <w:rsid w:val="00CD41D1"/>
    <w:rsid w:val="00CD4A1A"/>
    <w:rsid w:val="00CD4A39"/>
    <w:rsid w:val="00CD4D31"/>
    <w:rsid w:val="00CD5738"/>
    <w:rsid w:val="00CD5839"/>
    <w:rsid w:val="00CD63EB"/>
    <w:rsid w:val="00CD66CE"/>
    <w:rsid w:val="00CD6EBF"/>
    <w:rsid w:val="00CD6EC3"/>
    <w:rsid w:val="00CD6FB7"/>
    <w:rsid w:val="00CD7553"/>
    <w:rsid w:val="00CD78C6"/>
    <w:rsid w:val="00CE1FDD"/>
    <w:rsid w:val="00CE3F49"/>
    <w:rsid w:val="00CE411C"/>
    <w:rsid w:val="00CE4FF4"/>
    <w:rsid w:val="00CE51A5"/>
    <w:rsid w:val="00CE58CD"/>
    <w:rsid w:val="00CE65CF"/>
    <w:rsid w:val="00CE6A11"/>
    <w:rsid w:val="00CE7179"/>
    <w:rsid w:val="00CE719B"/>
    <w:rsid w:val="00CE7323"/>
    <w:rsid w:val="00CF0A10"/>
    <w:rsid w:val="00CF0E88"/>
    <w:rsid w:val="00CF1549"/>
    <w:rsid w:val="00CF1895"/>
    <w:rsid w:val="00CF1EE7"/>
    <w:rsid w:val="00CF2E69"/>
    <w:rsid w:val="00CF2FCF"/>
    <w:rsid w:val="00CF48A0"/>
    <w:rsid w:val="00CF5B3E"/>
    <w:rsid w:val="00CF5DDE"/>
    <w:rsid w:val="00CF606E"/>
    <w:rsid w:val="00D00097"/>
    <w:rsid w:val="00D003C9"/>
    <w:rsid w:val="00D00516"/>
    <w:rsid w:val="00D00B2A"/>
    <w:rsid w:val="00D017B4"/>
    <w:rsid w:val="00D01E9F"/>
    <w:rsid w:val="00D02693"/>
    <w:rsid w:val="00D02AC0"/>
    <w:rsid w:val="00D03FF6"/>
    <w:rsid w:val="00D05396"/>
    <w:rsid w:val="00D0704D"/>
    <w:rsid w:val="00D10F2D"/>
    <w:rsid w:val="00D1176D"/>
    <w:rsid w:val="00D12098"/>
    <w:rsid w:val="00D12875"/>
    <w:rsid w:val="00D12A73"/>
    <w:rsid w:val="00D1374B"/>
    <w:rsid w:val="00D13BAB"/>
    <w:rsid w:val="00D13C83"/>
    <w:rsid w:val="00D14032"/>
    <w:rsid w:val="00D1509C"/>
    <w:rsid w:val="00D152AF"/>
    <w:rsid w:val="00D1561B"/>
    <w:rsid w:val="00D15BA4"/>
    <w:rsid w:val="00D165BE"/>
    <w:rsid w:val="00D16B8D"/>
    <w:rsid w:val="00D17154"/>
    <w:rsid w:val="00D17219"/>
    <w:rsid w:val="00D17623"/>
    <w:rsid w:val="00D17BA8"/>
    <w:rsid w:val="00D20350"/>
    <w:rsid w:val="00D20BC0"/>
    <w:rsid w:val="00D218D3"/>
    <w:rsid w:val="00D21DC0"/>
    <w:rsid w:val="00D22D45"/>
    <w:rsid w:val="00D22D92"/>
    <w:rsid w:val="00D23577"/>
    <w:rsid w:val="00D23A9A"/>
    <w:rsid w:val="00D24F85"/>
    <w:rsid w:val="00D25ED1"/>
    <w:rsid w:val="00D26339"/>
    <w:rsid w:val="00D26A0C"/>
    <w:rsid w:val="00D26F84"/>
    <w:rsid w:val="00D272C1"/>
    <w:rsid w:val="00D27C52"/>
    <w:rsid w:val="00D3155B"/>
    <w:rsid w:val="00D330CD"/>
    <w:rsid w:val="00D33A90"/>
    <w:rsid w:val="00D34F26"/>
    <w:rsid w:val="00D350AD"/>
    <w:rsid w:val="00D365C7"/>
    <w:rsid w:val="00D36F8F"/>
    <w:rsid w:val="00D37B88"/>
    <w:rsid w:val="00D40FB6"/>
    <w:rsid w:val="00D41B5D"/>
    <w:rsid w:val="00D41C45"/>
    <w:rsid w:val="00D426C0"/>
    <w:rsid w:val="00D43961"/>
    <w:rsid w:val="00D457CD"/>
    <w:rsid w:val="00D46008"/>
    <w:rsid w:val="00D4644F"/>
    <w:rsid w:val="00D46C6A"/>
    <w:rsid w:val="00D47B53"/>
    <w:rsid w:val="00D50047"/>
    <w:rsid w:val="00D50387"/>
    <w:rsid w:val="00D513AD"/>
    <w:rsid w:val="00D51A74"/>
    <w:rsid w:val="00D521C4"/>
    <w:rsid w:val="00D5227F"/>
    <w:rsid w:val="00D526D6"/>
    <w:rsid w:val="00D53846"/>
    <w:rsid w:val="00D54E72"/>
    <w:rsid w:val="00D54E7B"/>
    <w:rsid w:val="00D55484"/>
    <w:rsid w:val="00D55745"/>
    <w:rsid w:val="00D55CC4"/>
    <w:rsid w:val="00D57839"/>
    <w:rsid w:val="00D606C4"/>
    <w:rsid w:val="00D606F8"/>
    <w:rsid w:val="00D608DE"/>
    <w:rsid w:val="00D61CCE"/>
    <w:rsid w:val="00D62151"/>
    <w:rsid w:val="00D62E36"/>
    <w:rsid w:val="00D63492"/>
    <w:rsid w:val="00D64017"/>
    <w:rsid w:val="00D646D6"/>
    <w:rsid w:val="00D64B16"/>
    <w:rsid w:val="00D64D0A"/>
    <w:rsid w:val="00D64ECA"/>
    <w:rsid w:val="00D64F90"/>
    <w:rsid w:val="00D65598"/>
    <w:rsid w:val="00D67BFF"/>
    <w:rsid w:val="00D703FD"/>
    <w:rsid w:val="00D70560"/>
    <w:rsid w:val="00D72456"/>
    <w:rsid w:val="00D72D09"/>
    <w:rsid w:val="00D751C6"/>
    <w:rsid w:val="00D75225"/>
    <w:rsid w:val="00D752A6"/>
    <w:rsid w:val="00D76162"/>
    <w:rsid w:val="00D7666A"/>
    <w:rsid w:val="00D7700D"/>
    <w:rsid w:val="00D771FF"/>
    <w:rsid w:val="00D776E3"/>
    <w:rsid w:val="00D77EAD"/>
    <w:rsid w:val="00D807DD"/>
    <w:rsid w:val="00D81D83"/>
    <w:rsid w:val="00D82BEB"/>
    <w:rsid w:val="00D8315C"/>
    <w:rsid w:val="00D83560"/>
    <w:rsid w:val="00D83F44"/>
    <w:rsid w:val="00D84267"/>
    <w:rsid w:val="00D849EE"/>
    <w:rsid w:val="00D85224"/>
    <w:rsid w:val="00D857EE"/>
    <w:rsid w:val="00D8698D"/>
    <w:rsid w:val="00D86E65"/>
    <w:rsid w:val="00D870B4"/>
    <w:rsid w:val="00D874E3"/>
    <w:rsid w:val="00D87DAD"/>
    <w:rsid w:val="00D90C35"/>
    <w:rsid w:val="00D9170E"/>
    <w:rsid w:val="00D9189B"/>
    <w:rsid w:val="00D919E2"/>
    <w:rsid w:val="00D9210E"/>
    <w:rsid w:val="00D92157"/>
    <w:rsid w:val="00D923D8"/>
    <w:rsid w:val="00D926CC"/>
    <w:rsid w:val="00D92B6A"/>
    <w:rsid w:val="00D93A5C"/>
    <w:rsid w:val="00D93CCC"/>
    <w:rsid w:val="00D93EAF"/>
    <w:rsid w:val="00D95920"/>
    <w:rsid w:val="00D97CCF"/>
    <w:rsid w:val="00DA08C3"/>
    <w:rsid w:val="00DA0A6E"/>
    <w:rsid w:val="00DA2177"/>
    <w:rsid w:val="00DA3A54"/>
    <w:rsid w:val="00DA3A96"/>
    <w:rsid w:val="00DA4836"/>
    <w:rsid w:val="00DA4A58"/>
    <w:rsid w:val="00DA4BE4"/>
    <w:rsid w:val="00DA50FC"/>
    <w:rsid w:val="00DA51A0"/>
    <w:rsid w:val="00DB0015"/>
    <w:rsid w:val="00DB0B6B"/>
    <w:rsid w:val="00DB12DB"/>
    <w:rsid w:val="00DB16BC"/>
    <w:rsid w:val="00DB19DB"/>
    <w:rsid w:val="00DB1B31"/>
    <w:rsid w:val="00DB20E8"/>
    <w:rsid w:val="00DB3002"/>
    <w:rsid w:val="00DB30FB"/>
    <w:rsid w:val="00DB3146"/>
    <w:rsid w:val="00DB3187"/>
    <w:rsid w:val="00DB3268"/>
    <w:rsid w:val="00DB3424"/>
    <w:rsid w:val="00DB34D9"/>
    <w:rsid w:val="00DB3A82"/>
    <w:rsid w:val="00DB4320"/>
    <w:rsid w:val="00DB43BE"/>
    <w:rsid w:val="00DB47AE"/>
    <w:rsid w:val="00DB47C8"/>
    <w:rsid w:val="00DB5D02"/>
    <w:rsid w:val="00DB6003"/>
    <w:rsid w:val="00DB67A9"/>
    <w:rsid w:val="00DB7C7F"/>
    <w:rsid w:val="00DC0130"/>
    <w:rsid w:val="00DC0503"/>
    <w:rsid w:val="00DC10B1"/>
    <w:rsid w:val="00DC144E"/>
    <w:rsid w:val="00DC19A6"/>
    <w:rsid w:val="00DC2072"/>
    <w:rsid w:val="00DC286A"/>
    <w:rsid w:val="00DC43F8"/>
    <w:rsid w:val="00DC4695"/>
    <w:rsid w:val="00DC496A"/>
    <w:rsid w:val="00DC5C99"/>
    <w:rsid w:val="00DC5CA5"/>
    <w:rsid w:val="00DC7AEC"/>
    <w:rsid w:val="00DD064E"/>
    <w:rsid w:val="00DD2602"/>
    <w:rsid w:val="00DD2FDF"/>
    <w:rsid w:val="00DD411B"/>
    <w:rsid w:val="00DD473A"/>
    <w:rsid w:val="00DD4CAB"/>
    <w:rsid w:val="00DD6C4C"/>
    <w:rsid w:val="00DD777B"/>
    <w:rsid w:val="00DE063C"/>
    <w:rsid w:val="00DE08BE"/>
    <w:rsid w:val="00DE118C"/>
    <w:rsid w:val="00DE2635"/>
    <w:rsid w:val="00DE2F3A"/>
    <w:rsid w:val="00DE4242"/>
    <w:rsid w:val="00DE48AC"/>
    <w:rsid w:val="00DE5215"/>
    <w:rsid w:val="00DE636B"/>
    <w:rsid w:val="00DE76A9"/>
    <w:rsid w:val="00DF00DF"/>
    <w:rsid w:val="00DF02E7"/>
    <w:rsid w:val="00DF09BE"/>
    <w:rsid w:val="00DF1462"/>
    <w:rsid w:val="00DF1595"/>
    <w:rsid w:val="00DF279B"/>
    <w:rsid w:val="00DF310E"/>
    <w:rsid w:val="00DF3707"/>
    <w:rsid w:val="00DF4354"/>
    <w:rsid w:val="00DF4587"/>
    <w:rsid w:val="00DF4F42"/>
    <w:rsid w:val="00DF50EF"/>
    <w:rsid w:val="00DF5F51"/>
    <w:rsid w:val="00DF6A41"/>
    <w:rsid w:val="00E00CD5"/>
    <w:rsid w:val="00E022CC"/>
    <w:rsid w:val="00E02844"/>
    <w:rsid w:val="00E03354"/>
    <w:rsid w:val="00E043A0"/>
    <w:rsid w:val="00E10E3B"/>
    <w:rsid w:val="00E114E9"/>
    <w:rsid w:val="00E1284E"/>
    <w:rsid w:val="00E135AA"/>
    <w:rsid w:val="00E14336"/>
    <w:rsid w:val="00E14705"/>
    <w:rsid w:val="00E153AD"/>
    <w:rsid w:val="00E15992"/>
    <w:rsid w:val="00E161FF"/>
    <w:rsid w:val="00E16A0D"/>
    <w:rsid w:val="00E17021"/>
    <w:rsid w:val="00E17D18"/>
    <w:rsid w:val="00E20FC5"/>
    <w:rsid w:val="00E21ED8"/>
    <w:rsid w:val="00E22599"/>
    <w:rsid w:val="00E22DB8"/>
    <w:rsid w:val="00E240F3"/>
    <w:rsid w:val="00E24247"/>
    <w:rsid w:val="00E242A9"/>
    <w:rsid w:val="00E243EF"/>
    <w:rsid w:val="00E2477D"/>
    <w:rsid w:val="00E24940"/>
    <w:rsid w:val="00E24BCC"/>
    <w:rsid w:val="00E24F20"/>
    <w:rsid w:val="00E25727"/>
    <w:rsid w:val="00E25A05"/>
    <w:rsid w:val="00E261B7"/>
    <w:rsid w:val="00E2683A"/>
    <w:rsid w:val="00E270F9"/>
    <w:rsid w:val="00E30952"/>
    <w:rsid w:val="00E31902"/>
    <w:rsid w:val="00E31B53"/>
    <w:rsid w:val="00E3320A"/>
    <w:rsid w:val="00E3350C"/>
    <w:rsid w:val="00E33CA8"/>
    <w:rsid w:val="00E34D04"/>
    <w:rsid w:val="00E350DF"/>
    <w:rsid w:val="00E35CDC"/>
    <w:rsid w:val="00E36553"/>
    <w:rsid w:val="00E36A46"/>
    <w:rsid w:val="00E374BA"/>
    <w:rsid w:val="00E41F14"/>
    <w:rsid w:val="00E4205D"/>
    <w:rsid w:val="00E43223"/>
    <w:rsid w:val="00E4369F"/>
    <w:rsid w:val="00E4401D"/>
    <w:rsid w:val="00E44409"/>
    <w:rsid w:val="00E44626"/>
    <w:rsid w:val="00E448C0"/>
    <w:rsid w:val="00E4588A"/>
    <w:rsid w:val="00E45CA5"/>
    <w:rsid w:val="00E4627E"/>
    <w:rsid w:val="00E46902"/>
    <w:rsid w:val="00E46BD0"/>
    <w:rsid w:val="00E46D96"/>
    <w:rsid w:val="00E47687"/>
    <w:rsid w:val="00E500E4"/>
    <w:rsid w:val="00E50E54"/>
    <w:rsid w:val="00E5158C"/>
    <w:rsid w:val="00E5197D"/>
    <w:rsid w:val="00E51AA5"/>
    <w:rsid w:val="00E51DC8"/>
    <w:rsid w:val="00E5407D"/>
    <w:rsid w:val="00E54549"/>
    <w:rsid w:val="00E54E04"/>
    <w:rsid w:val="00E568EE"/>
    <w:rsid w:val="00E56CF4"/>
    <w:rsid w:val="00E56DE4"/>
    <w:rsid w:val="00E56E34"/>
    <w:rsid w:val="00E56ECF"/>
    <w:rsid w:val="00E5760B"/>
    <w:rsid w:val="00E576D1"/>
    <w:rsid w:val="00E57C8A"/>
    <w:rsid w:val="00E57C9A"/>
    <w:rsid w:val="00E60071"/>
    <w:rsid w:val="00E604C6"/>
    <w:rsid w:val="00E609FB"/>
    <w:rsid w:val="00E60F9B"/>
    <w:rsid w:val="00E62F4B"/>
    <w:rsid w:val="00E63473"/>
    <w:rsid w:val="00E63A2C"/>
    <w:rsid w:val="00E63A76"/>
    <w:rsid w:val="00E645FC"/>
    <w:rsid w:val="00E64A55"/>
    <w:rsid w:val="00E65CBC"/>
    <w:rsid w:val="00E6606F"/>
    <w:rsid w:val="00E66DE0"/>
    <w:rsid w:val="00E66FBE"/>
    <w:rsid w:val="00E67325"/>
    <w:rsid w:val="00E704CA"/>
    <w:rsid w:val="00E70717"/>
    <w:rsid w:val="00E70D9B"/>
    <w:rsid w:val="00E7167B"/>
    <w:rsid w:val="00E723BC"/>
    <w:rsid w:val="00E7310C"/>
    <w:rsid w:val="00E732A3"/>
    <w:rsid w:val="00E7368C"/>
    <w:rsid w:val="00E7485E"/>
    <w:rsid w:val="00E7517C"/>
    <w:rsid w:val="00E76881"/>
    <w:rsid w:val="00E770A0"/>
    <w:rsid w:val="00E7726D"/>
    <w:rsid w:val="00E775F4"/>
    <w:rsid w:val="00E8119D"/>
    <w:rsid w:val="00E81368"/>
    <w:rsid w:val="00E81B3D"/>
    <w:rsid w:val="00E81FBE"/>
    <w:rsid w:val="00E822A7"/>
    <w:rsid w:val="00E82EC4"/>
    <w:rsid w:val="00E8309B"/>
    <w:rsid w:val="00E83834"/>
    <w:rsid w:val="00E83BED"/>
    <w:rsid w:val="00E83CE8"/>
    <w:rsid w:val="00E8421C"/>
    <w:rsid w:val="00E8494E"/>
    <w:rsid w:val="00E849A2"/>
    <w:rsid w:val="00E84D3D"/>
    <w:rsid w:val="00E85EEC"/>
    <w:rsid w:val="00E865A5"/>
    <w:rsid w:val="00E87531"/>
    <w:rsid w:val="00E876C1"/>
    <w:rsid w:val="00E879BD"/>
    <w:rsid w:val="00E90A75"/>
    <w:rsid w:val="00E90DC7"/>
    <w:rsid w:val="00E92E83"/>
    <w:rsid w:val="00E94059"/>
    <w:rsid w:val="00E9455B"/>
    <w:rsid w:val="00E9476E"/>
    <w:rsid w:val="00E950AC"/>
    <w:rsid w:val="00E95C91"/>
    <w:rsid w:val="00E961CD"/>
    <w:rsid w:val="00E961D5"/>
    <w:rsid w:val="00E96360"/>
    <w:rsid w:val="00E96AAB"/>
    <w:rsid w:val="00E96EDE"/>
    <w:rsid w:val="00E97190"/>
    <w:rsid w:val="00EA0859"/>
    <w:rsid w:val="00EA0D6A"/>
    <w:rsid w:val="00EA1F48"/>
    <w:rsid w:val="00EA2A25"/>
    <w:rsid w:val="00EA4089"/>
    <w:rsid w:val="00EA4C28"/>
    <w:rsid w:val="00EA5B18"/>
    <w:rsid w:val="00EA5E64"/>
    <w:rsid w:val="00EA6BBD"/>
    <w:rsid w:val="00EA72F6"/>
    <w:rsid w:val="00EB046D"/>
    <w:rsid w:val="00EB1187"/>
    <w:rsid w:val="00EB15D3"/>
    <w:rsid w:val="00EB2309"/>
    <w:rsid w:val="00EB2632"/>
    <w:rsid w:val="00EB3418"/>
    <w:rsid w:val="00EB3545"/>
    <w:rsid w:val="00EB39C7"/>
    <w:rsid w:val="00EB65B0"/>
    <w:rsid w:val="00EB6984"/>
    <w:rsid w:val="00EB6AA1"/>
    <w:rsid w:val="00EB6C8A"/>
    <w:rsid w:val="00EB7926"/>
    <w:rsid w:val="00EB794F"/>
    <w:rsid w:val="00EC083D"/>
    <w:rsid w:val="00EC0F04"/>
    <w:rsid w:val="00EC1357"/>
    <w:rsid w:val="00EC1452"/>
    <w:rsid w:val="00EC2ADD"/>
    <w:rsid w:val="00EC2BA4"/>
    <w:rsid w:val="00EC3B6F"/>
    <w:rsid w:val="00EC3C40"/>
    <w:rsid w:val="00EC41E8"/>
    <w:rsid w:val="00EC491D"/>
    <w:rsid w:val="00EC49EB"/>
    <w:rsid w:val="00EC6C8B"/>
    <w:rsid w:val="00EC6DD3"/>
    <w:rsid w:val="00EC70DD"/>
    <w:rsid w:val="00EC7BF7"/>
    <w:rsid w:val="00ED029E"/>
    <w:rsid w:val="00ED0947"/>
    <w:rsid w:val="00ED14CA"/>
    <w:rsid w:val="00ED196A"/>
    <w:rsid w:val="00ED20EE"/>
    <w:rsid w:val="00ED4247"/>
    <w:rsid w:val="00ED52C9"/>
    <w:rsid w:val="00ED570A"/>
    <w:rsid w:val="00ED6FC5"/>
    <w:rsid w:val="00ED7B45"/>
    <w:rsid w:val="00ED7DAD"/>
    <w:rsid w:val="00ED7E94"/>
    <w:rsid w:val="00EE28AF"/>
    <w:rsid w:val="00EE3793"/>
    <w:rsid w:val="00EE43F3"/>
    <w:rsid w:val="00EE464C"/>
    <w:rsid w:val="00EE644C"/>
    <w:rsid w:val="00EE713D"/>
    <w:rsid w:val="00EF0289"/>
    <w:rsid w:val="00EF0372"/>
    <w:rsid w:val="00EF0E58"/>
    <w:rsid w:val="00EF1AB9"/>
    <w:rsid w:val="00EF1EAD"/>
    <w:rsid w:val="00EF2A7E"/>
    <w:rsid w:val="00EF339E"/>
    <w:rsid w:val="00EF3C41"/>
    <w:rsid w:val="00EF454C"/>
    <w:rsid w:val="00EF59CD"/>
    <w:rsid w:val="00EF5AAE"/>
    <w:rsid w:val="00EF5B5A"/>
    <w:rsid w:val="00EF63C2"/>
    <w:rsid w:val="00EF67B5"/>
    <w:rsid w:val="00EF6A8F"/>
    <w:rsid w:val="00EF773B"/>
    <w:rsid w:val="00F00191"/>
    <w:rsid w:val="00F00522"/>
    <w:rsid w:val="00F009D2"/>
    <w:rsid w:val="00F01054"/>
    <w:rsid w:val="00F01383"/>
    <w:rsid w:val="00F01E32"/>
    <w:rsid w:val="00F02162"/>
    <w:rsid w:val="00F0293F"/>
    <w:rsid w:val="00F04A1F"/>
    <w:rsid w:val="00F05E58"/>
    <w:rsid w:val="00F05E90"/>
    <w:rsid w:val="00F06875"/>
    <w:rsid w:val="00F06B1C"/>
    <w:rsid w:val="00F06BE4"/>
    <w:rsid w:val="00F07855"/>
    <w:rsid w:val="00F1009E"/>
    <w:rsid w:val="00F100C8"/>
    <w:rsid w:val="00F10F8A"/>
    <w:rsid w:val="00F11660"/>
    <w:rsid w:val="00F1182C"/>
    <w:rsid w:val="00F11DFC"/>
    <w:rsid w:val="00F12528"/>
    <w:rsid w:val="00F1254B"/>
    <w:rsid w:val="00F13031"/>
    <w:rsid w:val="00F13C65"/>
    <w:rsid w:val="00F140A8"/>
    <w:rsid w:val="00F145E0"/>
    <w:rsid w:val="00F15829"/>
    <w:rsid w:val="00F15FDB"/>
    <w:rsid w:val="00F16913"/>
    <w:rsid w:val="00F176DA"/>
    <w:rsid w:val="00F2173E"/>
    <w:rsid w:val="00F22F62"/>
    <w:rsid w:val="00F241BD"/>
    <w:rsid w:val="00F24A3F"/>
    <w:rsid w:val="00F24C9C"/>
    <w:rsid w:val="00F24D87"/>
    <w:rsid w:val="00F27927"/>
    <w:rsid w:val="00F30C83"/>
    <w:rsid w:val="00F34557"/>
    <w:rsid w:val="00F348F5"/>
    <w:rsid w:val="00F35C85"/>
    <w:rsid w:val="00F36E48"/>
    <w:rsid w:val="00F374BB"/>
    <w:rsid w:val="00F40880"/>
    <w:rsid w:val="00F409CF"/>
    <w:rsid w:val="00F40D05"/>
    <w:rsid w:val="00F40FDE"/>
    <w:rsid w:val="00F413F7"/>
    <w:rsid w:val="00F4171B"/>
    <w:rsid w:val="00F435DB"/>
    <w:rsid w:val="00F43685"/>
    <w:rsid w:val="00F43D7E"/>
    <w:rsid w:val="00F45B7C"/>
    <w:rsid w:val="00F46E7F"/>
    <w:rsid w:val="00F47B31"/>
    <w:rsid w:val="00F47FF2"/>
    <w:rsid w:val="00F506EF"/>
    <w:rsid w:val="00F50F5F"/>
    <w:rsid w:val="00F51857"/>
    <w:rsid w:val="00F52668"/>
    <w:rsid w:val="00F52E93"/>
    <w:rsid w:val="00F542C0"/>
    <w:rsid w:val="00F54CE2"/>
    <w:rsid w:val="00F55050"/>
    <w:rsid w:val="00F554ED"/>
    <w:rsid w:val="00F5552E"/>
    <w:rsid w:val="00F55DCF"/>
    <w:rsid w:val="00F55FFE"/>
    <w:rsid w:val="00F56675"/>
    <w:rsid w:val="00F578A6"/>
    <w:rsid w:val="00F609B0"/>
    <w:rsid w:val="00F6172C"/>
    <w:rsid w:val="00F617E6"/>
    <w:rsid w:val="00F61B30"/>
    <w:rsid w:val="00F62C7E"/>
    <w:rsid w:val="00F63051"/>
    <w:rsid w:val="00F6342D"/>
    <w:rsid w:val="00F63650"/>
    <w:rsid w:val="00F636DC"/>
    <w:rsid w:val="00F64F69"/>
    <w:rsid w:val="00F65370"/>
    <w:rsid w:val="00F658EF"/>
    <w:rsid w:val="00F658F5"/>
    <w:rsid w:val="00F65C27"/>
    <w:rsid w:val="00F66A97"/>
    <w:rsid w:val="00F7092A"/>
    <w:rsid w:val="00F7098C"/>
    <w:rsid w:val="00F70A81"/>
    <w:rsid w:val="00F70D5C"/>
    <w:rsid w:val="00F73B24"/>
    <w:rsid w:val="00F73C11"/>
    <w:rsid w:val="00F73F2F"/>
    <w:rsid w:val="00F740A1"/>
    <w:rsid w:val="00F746CA"/>
    <w:rsid w:val="00F76361"/>
    <w:rsid w:val="00F76390"/>
    <w:rsid w:val="00F77FB7"/>
    <w:rsid w:val="00F80534"/>
    <w:rsid w:val="00F808AF"/>
    <w:rsid w:val="00F80945"/>
    <w:rsid w:val="00F82258"/>
    <w:rsid w:val="00F82DC3"/>
    <w:rsid w:val="00F83640"/>
    <w:rsid w:val="00F83A7B"/>
    <w:rsid w:val="00F8442A"/>
    <w:rsid w:val="00F845C6"/>
    <w:rsid w:val="00F84AF3"/>
    <w:rsid w:val="00F84C71"/>
    <w:rsid w:val="00F865F8"/>
    <w:rsid w:val="00F8660B"/>
    <w:rsid w:val="00F903BA"/>
    <w:rsid w:val="00F91076"/>
    <w:rsid w:val="00F91BCA"/>
    <w:rsid w:val="00F92464"/>
    <w:rsid w:val="00F92701"/>
    <w:rsid w:val="00F93175"/>
    <w:rsid w:val="00F93813"/>
    <w:rsid w:val="00F94223"/>
    <w:rsid w:val="00F942B9"/>
    <w:rsid w:val="00F9482C"/>
    <w:rsid w:val="00F9488A"/>
    <w:rsid w:val="00F95E83"/>
    <w:rsid w:val="00F9668B"/>
    <w:rsid w:val="00F96BF3"/>
    <w:rsid w:val="00F96FBD"/>
    <w:rsid w:val="00F97AF6"/>
    <w:rsid w:val="00FA12DF"/>
    <w:rsid w:val="00FA162B"/>
    <w:rsid w:val="00FA1F56"/>
    <w:rsid w:val="00FA2502"/>
    <w:rsid w:val="00FA3DA8"/>
    <w:rsid w:val="00FA3EEC"/>
    <w:rsid w:val="00FA414A"/>
    <w:rsid w:val="00FA4B78"/>
    <w:rsid w:val="00FA5218"/>
    <w:rsid w:val="00FA5338"/>
    <w:rsid w:val="00FA59B7"/>
    <w:rsid w:val="00FA6F7B"/>
    <w:rsid w:val="00FB028A"/>
    <w:rsid w:val="00FB0CC0"/>
    <w:rsid w:val="00FB18CF"/>
    <w:rsid w:val="00FB2C17"/>
    <w:rsid w:val="00FB31F5"/>
    <w:rsid w:val="00FB3A8E"/>
    <w:rsid w:val="00FB3E0B"/>
    <w:rsid w:val="00FB448A"/>
    <w:rsid w:val="00FB44D5"/>
    <w:rsid w:val="00FB46C2"/>
    <w:rsid w:val="00FB56F8"/>
    <w:rsid w:val="00FB5956"/>
    <w:rsid w:val="00FB5F86"/>
    <w:rsid w:val="00FB6801"/>
    <w:rsid w:val="00FB6955"/>
    <w:rsid w:val="00FB699F"/>
    <w:rsid w:val="00FC0290"/>
    <w:rsid w:val="00FC084F"/>
    <w:rsid w:val="00FC1C8C"/>
    <w:rsid w:val="00FC2301"/>
    <w:rsid w:val="00FC2B2B"/>
    <w:rsid w:val="00FC2F28"/>
    <w:rsid w:val="00FC464E"/>
    <w:rsid w:val="00FC498D"/>
    <w:rsid w:val="00FC4B87"/>
    <w:rsid w:val="00FC5444"/>
    <w:rsid w:val="00FC570C"/>
    <w:rsid w:val="00FC6B63"/>
    <w:rsid w:val="00FC6C02"/>
    <w:rsid w:val="00FC6E7C"/>
    <w:rsid w:val="00FC7182"/>
    <w:rsid w:val="00FD06E4"/>
    <w:rsid w:val="00FD0A1F"/>
    <w:rsid w:val="00FD1199"/>
    <w:rsid w:val="00FD1528"/>
    <w:rsid w:val="00FD1994"/>
    <w:rsid w:val="00FD1FCA"/>
    <w:rsid w:val="00FD2849"/>
    <w:rsid w:val="00FD31FC"/>
    <w:rsid w:val="00FD387E"/>
    <w:rsid w:val="00FD39F1"/>
    <w:rsid w:val="00FD3CB0"/>
    <w:rsid w:val="00FD4CA1"/>
    <w:rsid w:val="00FD67C5"/>
    <w:rsid w:val="00FD6B5C"/>
    <w:rsid w:val="00FD6C4C"/>
    <w:rsid w:val="00FD779B"/>
    <w:rsid w:val="00FE2183"/>
    <w:rsid w:val="00FE22E3"/>
    <w:rsid w:val="00FE25A8"/>
    <w:rsid w:val="00FE2FF2"/>
    <w:rsid w:val="00FE63FF"/>
    <w:rsid w:val="00FE682F"/>
    <w:rsid w:val="00FE742D"/>
    <w:rsid w:val="00FE778E"/>
    <w:rsid w:val="00FE77A6"/>
    <w:rsid w:val="00FF1022"/>
    <w:rsid w:val="00FF1867"/>
    <w:rsid w:val="00FF1F26"/>
    <w:rsid w:val="00FF2284"/>
    <w:rsid w:val="00FF2641"/>
    <w:rsid w:val="00FF31F6"/>
    <w:rsid w:val="00FF3A19"/>
    <w:rsid w:val="00FF3F7F"/>
    <w:rsid w:val="00FF4E22"/>
    <w:rsid w:val="00FF5466"/>
    <w:rsid w:val="00FF5F15"/>
    <w:rsid w:val="00FF5FFB"/>
    <w:rsid w:val="00FF65A1"/>
    <w:rsid w:val="00FF6761"/>
    <w:rsid w:val="00FF6B2B"/>
    <w:rsid w:val="00FF7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140356"/>
  <w15:docId w15:val="{51B92789-9772-4B59-BE25-5C68DDC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55B"/>
    <w:rPr>
      <w:sz w:val="28"/>
      <w:szCs w:val="28"/>
    </w:rPr>
  </w:style>
  <w:style w:type="paragraph" w:styleId="Heading1">
    <w:name w:val="heading 1"/>
    <w:aliases w:val="H1"/>
    <w:basedOn w:val="Normal"/>
    <w:next w:val="Normal"/>
    <w:link w:val="Heading1Char"/>
    <w:qFormat/>
    <w:rsid w:val="00BF527A"/>
    <w:pPr>
      <w:keepNext/>
      <w:jc w:val="center"/>
      <w:outlineLvl w:val="0"/>
    </w:pPr>
    <w:rPr>
      <w:rFonts w:ascii="UVnTime" w:hAnsi="UVnTime"/>
      <w:b/>
      <w:bCs/>
      <w:sz w:val="24"/>
      <w:szCs w:val="24"/>
    </w:rPr>
  </w:style>
  <w:style w:type="paragraph" w:styleId="Heading2">
    <w:name w:val="heading 2"/>
    <w:aliases w:val="Heading 2 Char1,Heading 2 Char Char,l2 Char1 Char,H2 Char1 Char,HeadB Char1 Char,Char Char1 Char,Heading 2 Char Char Char,l2 Char Char Char,H2 Char Char Char,HeadB Char Char Char,Char Char Char Char Char Char,Heading 2 Char Char1,l2 Char1"/>
    <w:basedOn w:val="Normal"/>
    <w:next w:val="Normal"/>
    <w:link w:val="Heading2Char2"/>
    <w:qFormat/>
    <w:rsid w:val="00BF527A"/>
    <w:pPr>
      <w:keepNext/>
      <w:jc w:val="center"/>
      <w:outlineLvl w:val="1"/>
    </w:pPr>
    <w:rPr>
      <w:rFonts w:ascii="UVnTime" w:hAnsi="UVnTime"/>
      <w:b/>
      <w:sz w:val="24"/>
      <w:szCs w:val="20"/>
    </w:rPr>
  </w:style>
  <w:style w:type="paragraph" w:styleId="Heading3">
    <w:name w:val="heading 3"/>
    <w:aliases w:val="h3,HeadC"/>
    <w:basedOn w:val="Normal"/>
    <w:next w:val="Normal"/>
    <w:link w:val="Heading3Char"/>
    <w:qFormat/>
    <w:rsid w:val="00BF527A"/>
    <w:pPr>
      <w:keepNext/>
      <w:spacing w:before="240" w:after="60"/>
      <w:outlineLvl w:val="2"/>
    </w:pPr>
    <w:rPr>
      <w:rFonts w:ascii="Arial" w:hAnsi="Arial"/>
      <w:b/>
      <w:bCs/>
      <w:sz w:val="26"/>
      <w:szCs w:val="26"/>
    </w:rPr>
  </w:style>
  <w:style w:type="paragraph" w:styleId="Heading4">
    <w:name w:val="heading 4"/>
    <w:aliases w:val="heading4,Heading 4 Char,Heading 4 Char1 Char,Heading 4 Char Char Char"/>
    <w:basedOn w:val="Normal"/>
    <w:next w:val="Normal"/>
    <w:link w:val="Heading4Char1"/>
    <w:qFormat/>
    <w:rsid w:val="00D85224"/>
    <w:pPr>
      <w:keepNext/>
      <w:tabs>
        <w:tab w:val="num" w:pos="864"/>
      </w:tabs>
      <w:spacing w:before="240" w:after="60"/>
      <w:ind w:left="864" w:hanging="864"/>
      <w:outlineLvl w:val="3"/>
    </w:pPr>
    <w:rPr>
      <w:rFonts w:ascii=".VnTime" w:hAnsi=".VnTime"/>
      <w:b/>
      <w:bCs/>
      <w:i/>
      <w:iCs/>
    </w:rPr>
  </w:style>
  <w:style w:type="paragraph" w:styleId="Heading5">
    <w:name w:val="heading 5"/>
    <w:basedOn w:val="Normal"/>
    <w:next w:val="Normal"/>
    <w:link w:val="Heading5Char"/>
    <w:qFormat/>
    <w:rsid w:val="00D85224"/>
    <w:pPr>
      <w:tabs>
        <w:tab w:val="num" w:pos="1008"/>
      </w:tabs>
      <w:spacing w:before="240" w:after="60"/>
      <w:ind w:left="1008" w:hanging="1008"/>
      <w:outlineLvl w:val="4"/>
    </w:pPr>
    <w:rPr>
      <w:rFonts w:ascii=".VnTime" w:hAnsi=".VnTime"/>
      <w:b/>
      <w:bCs/>
      <w:i/>
      <w:iCs/>
    </w:rPr>
  </w:style>
  <w:style w:type="paragraph" w:styleId="Heading6">
    <w:name w:val="heading 6"/>
    <w:basedOn w:val="Normal"/>
    <w:next w:val="Normal"/>
    <w:link w:val="Heading6Char"/>
    <w:qFormat/>
    <w:rsid w:val="00D85224"/>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D85224"/>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qFormat/>
    <w:rsid w:val="00BF527A"/>
    <w:pPr>
      <w:keepNext/>
      <w:outlineLvl w:val="7"/>
    </w:pPr>
    <w:rPr>
      <w:rFonts w:ascii=".VnTime" w:hAnsi=".VnTime"/>
      <w:i/>
      <w:iCs/>
    </w:rPr>
  </w:style>
  <w:style w:type="paragraph" w:styleId="Heading9">
    <w:name w:val="heading 9"/>
    <w:basedOn w:val="Normal"/>
    <w:next w:val="Normal"/>
    <w:link w:val="Heading9Char"/>
    <w:qFormat/>
    <w:rsid w:val="00D85224"/>
    <w:pPr>
      <w:tabs>
        <w:tab w:val="num" w:pos="1584"/>
      </w:tabs>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A77A17"/>
    <w:rPr>
      <w:rFonts w:ascii="UVnTime" w:hAnsi="UVnTime" w:cs="UVnTime"/>
      <w:b/>
      <w:bCs/>
      <w:sz w:val="24"/>
      <w:szCs w:val="24"/>
      <w:lang w:val="en-US" w:eastAsia="en-US"/>
    </w:rPr>
  </w:style>
  <w:style w:type="character" w:customStyle="1" w:styleId="Heading2Char">
    <w:name w:val="Heading 2 Char"/>
    <w:aliases w:val="Heading 2 Char1 Char,Heading 2 Char Char Char1,l2 Char1 Char Char,H2 Char1 Char Char,HeadB Char1 Char Char,Char Char1 Char Char,Heading 2 Char Char Char Char,l2 Char Char Char Char,H2 Char Char Char Char,HeadB Char Char Char Char"/>
    <w:locked/>
    <w:rsid w:val="00A77A17"/>
    <w:rPr>
      <w:rFonts w:cs="Times New Roman"/>
      <w:b/>
      <w:bCs/>
      <w:sz w:val="26"/>
      <w:szCs w:val="26"/>
      <w:lang w:val="en-IE" w:eastAsia="fr-FR"/>
    </w:rPr>
  </w:style>
  <w:style w:type="character" w:customStyle="1" w:styleId="Heading3Char">
    <w:name w:val="Heading 3 Char"/>
    <w:aliases w:val="h3 Char,HeadC Char"/>
    <w:link w:val="Heading3"/>
    <w:locked/>
    <w:rsid w:val="00153C21"/>
    <w:rPr>
      <w:rFonts w:ascii="Arial" w:hAnsi="Arial" w:cs="Arial"/>
      <w:b/>
      <w:bCs/>
      <w:sz w:val="26"/>
      <w:szCs w:val="26"/>
      <w:lang w:val="en-US" w:eastAsia="en-US"/>
    </w:rPr>
  </w:style>
  <w:style w:type="character" w:customStyle="1" w:styleId="Heading4Char1">
    <w:name w:val="Heading 4 Char1"/>
    <w:aliases w:val="heading4 Char,Heading 4 Char Char,Heading 4 Char1 Char Char,Heading 4 Char Char Char Char"/>
    <w:link w:val="Heading4"/>
    <w:locked/>
    <w:rsid w:val="00A77A17"/>
    <w:rPr>
      <w:rFonts w:ascii=".VnTime" w:hAnsi=".VnTime" w:cs=".VnTime"/>
      <w:b/>
      <w:bCs/>
      <w:i/>
      <w:iCs/>
      <w:sz w:val="28"/>
      <w:szCs w:val="28"/>
      <w:lang w:val="en-US" w:eastAsia="en-US"/>
    </w:rPr>
  </w:style>
  <w:style w:type="character" w:customStyle="1" w:styleId="Heading5Char">
    <w:name w:val="Heading 5 Char"/>
    <w:link w:val="Heading5"/>
    <w:locked/>
    <w:rsid w:val="00A77A17"/>
    <w:rPr>
      <w:rFonts w:ascii=".VnTime" w:hAnsi=".VnTime" w:cs=".VnTime"/>
      <w:b/>
      <w:bCs/>
      <w:i/>
      <w:iCs/>
      <w:sz w:val="28"/>
      <w:szCs w:val="28"/>
      <w:lang w:val="en-US" w:eastAsia="en-US"/>
    </w:rPr>
  </w:style>
  <w:style w:type="character" w:customStyle="1" w:styleId="Heading6Char">
    <w:name w:val="Heading 6 Char"/>
    <w:link w:val="Heading6"/>
    <w:semiHidden/>
    <w:locked/>
    <w:rsid w:val="00A77A17"/>
    <w:rPr>
      <w:rFonts w:cs="Times New Roman"/>
      <w:b/>
      <w:bCs/>
      <w:sz w:val="22"/>
      <w:szCs w:val="22"/>
      <w:lang w:val="en-US" w:eastAsia="en-US"/>
    </w:rPr>
  </w:style>
  <w:style w:type="character" w:customStyle="1" w:styleId="Heading7Char">
    <w:name w:val="Heading 7 Char"/>
    <w:link w:val="Heading7"/>
    <w:semiHidden/>
    <w:locked/>
    <w:rsid w:val="00A77A17"/>
    <w:rPr>
      <w:rFonts w:cs="Times New Roman"/>
      <w:sz w:val="24"/>
      <w:szCs w:val="24"/>
      <w:lang w:val="en-US" w:eastAsia="en-US"/>
    </w:rPr>
  </w:style>
  <w:style w:type="character" w:customStyle="1" w:styleId="Heading8Char">
    <w:name w:val="Heading 8 Char"/>
    <w:link w:val="Heading8"/>
    <w:semiHidden/>
    <w:locked/>
    <w:rsid w:val="00A77A17"/>
    <w:rPr>
      <w:rFonts w:ascii=".VnTime" w:hAnsi=".VnTime" w:cs=".VnTime"/>
      <w:i/>
      <w:iCs/>
      <w:sz w:val="28"/>
      <w:szCs w:val="28"/>
      <w:lang w:val="en-US" w:eastAsia="en-US"/>
    </w:rPr>
  </w:style>
  <w:style w:type="character" w:customStyle="1" w:styleId="Heading9Char">
    <w:name w:val="Heading 9 Char"/>
    <w:link w:val="Heading9"/>
    <w:locked/>
    <w:rsid w:val="00A77A17"/>
    <w:rPr>
      <w:rFonts w:ascii="Arial" w:hAnsi="Arial" w:cs="Arial"/>
      <w:sz w:val="22"/>
      <w:szCs w:val="22"/>
      <w:lang w:val="en-US" w:eastAsia="en-US"/>
    </w:rPr>
  </w:style>
  <w:style w:type="character" w:customStyle="1" w:styleId="Heading2Char2">
    <w:name w:val="Heading 2 Char2"/>
    <w:aliases w:val="Heading 2 Char1 Char1,Heading 2 Char Char Char2,l2 Char1 Char Char1,H2 Char1 Char Char1,HeadB Char1 Char Char1,Char Char1 Char Char1,Heading 2 Char Char Char Char1,l2 Char Char Char Char1,H2 Char Char Char Char1,Heading 2 Char Char1 Char"/>
    <w:link w:val="Heading2"/>
    <w:locked/>
    <w:rsid w:val="002343B5"/>
    <w:rPr>
      <w:rFonts w:ascii="UVnTime" w:hAnsi="UVnTime"/>
      <w:b/>
      <w:sz w:val="24"/>
      <w:lang w:val="en-US" w:eastAsia="en-US"/>
    </w:rPr>
  </w:style>
  <w:style w:type="paragraph" w:customStyle="1" w:styleId="CharChar4">
    <w:name w:val="Char Char4"/>
    <w:basedOn w:val="Heading3"/>
    <w:autoRedefine/>
    <w:rsid w:val="00BF527A"/>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table" w:styleId="TableGrid">
    <w:name w:val="Table Grid"/>
    <w:basedOn w:val="TableNormal"/>
    <w:rsid w:val="00BF5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
    <w:name w:val="xl48"/>
    <w:basedOn w:val="Normal"/>
    <w:rsid w:val="00BF527A"/>
    <w:pPr>
      <w:pBdr>
        <w:bottom w:val="single" w:sz="8" w:space="0" w:color="auto"/>
      </w:pBdr>
      <w:spacing w:before="100" w:beforeAutospacing="1" w:after="100" w:afterAutospacing="1"/>
      <w:jc w:val="center"/>
    </w:pPr>
    <w:rPr>
      <w:rFonts w:ascii="UVnTime" w:hAnsi="UVnTime" w:cs="UVnTime"/>
      <w:sz w:val="26"/>
      <w:szCs w:val="26"/>
    </w:rPr>
  </w:style>
  <w:style w:type="paragraph" w:customStyle="1" w:styleId="CharCharChar1Char">
    <w:name w:val="Char Char Char1 Char"/>
    <w:basedOn w:val="Normal"/>
    <w:rsid w:val="00B63F9C"/>
    <w:pPr>
      <w:pageBreakBefore/>
      <w:spacing w:before="100" w:beforeAutospacing="1" w:after="100" w:afterAutospacing="1"/>
    </w:pPr>
    <w:rPr>
      <w:rFonts w:ascii="Tahoma" w:hAnsi="Tahoma" w:cs="Tahoma"/>
      <w:sz w:val="20"/>
      <w:szCs w:val="20"/>
    </w:rPr>
  </w:style>
  <w:style w:type="paragraph" w:styleId="NormalWeb">
    <w:name w:val="Normal (Web)"/>
    <w:basedOn w:val="Normal"/>
    <w:rsid w:val="000728E6"/>
    <w:pPr>
      <w:spacing w:before="100" w:beforeAutospacing="1" w:after="100" w:afterAutospacing="1"/>
    </w:pPr>
    <w:rPr>
      <w:sz w:val="24"/>
      <w:szCs w:val="24"/>
    </w:rPr>
  </w:style>
  <w:style w:type="paragraph" w:styleId="BodyTextIndent">
    <w:name w:val="Body Text Indent"/>
    <w:aliases w:val="Gachdaudong"/>
    <w:basedOn w:val="Normal"/>
    <w:link w:val="BodyTextIndentChar1"/>
    <w:rsid w:val="00083480"/>
    <w:pPr>
      <w:ind w:firstLine="720"/>
      <w:jc w:val="both"/>
    </w:pPr>
    <w:rPr>
      <w:rFonts w:ascii=".VnTime" w:hAnsi=".VnTime"/>
      <w:szCs w:val="20"/>
    </w:rPr>
  </w:style>
  <w:style w:type="character" w:customStyle="1" w:styleId="BodyTextIndentChar">
    <w:name w:val="Body Text Indent Char"/>
    <w:aliases w:val="Gachdaudong Char"/>
    <w:locked/>
    <w:rsid w:val="00A77A17"/>
    <w:rPr>
      <w:rFonts w:ascii=".VnTime" w:hAnsi=".VnTime" w:cs=".VnTime"/>
      <w:sz w:val="26"/>
      <w:szCs w:val="26"/>
      <w:lang w:val="en-US" w:eastAsia="en-US"/>
    </w:rPr>
  </w:style>
  <w:style w:type="character" w:customStyle="1" w:styleId="BodyTextIndentChar1">
    <w:name w:val="Body Text Indent Char1"/>
    <w:aliases w:val="Gachdaudong Char1"/>
    <w:link w:val="BodyTextIndent"/>
    <w:locked/>
    <w:rsid w:val="00A05A48"/>
    <w:rPr>
      <w:rFonts w:ascii=".VnTime" w:hAnsi=".VnTime"/>
      <w:sz w:val="28"/>
      <w:lang w:val="en-US" w:eastAsia="en-US"/>
    </w:rPr>
  </w:style>
  <w:style w:type="paragraph" w:customStyle="1" w:styleId="Char2CharCharChar">
    <w:name w:val="Char2 Char Char Char"/>
    <w:basedOn w:val="Heading3"/>
    <w:autoRedefine/>
    <w:rsid w:val="00777B8C"/>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styleId="ListBullet5">
    <w:name w:val="List Bullet 5"/>
    <w:basedOn w:val="Normal"/>
    <w:autoRedefine/>
    <w:rsid w:val="00144191"/>
    <w:pPr>
      <w:jc w:val="both"/>
    </w:pPr>
    <w:rPr>
      <w:sz w:val="26"/>
      <w:szCs w:val="26"/>
      <w:lang w:val="da-DK"/>
    </w:rPr>
  </w:style>
  <w:style w:type="paragraph" w:styleId="BodyText">
    <w:name w:val="Body Text"/>
    <w:aliases w:val="bt,ändrad,body text,BODY TEXT,t,Body Text Char,Body Text Char Char Char Char"/>
    <w:basedOn w:val="Normal"/>
    <w:link w:val="BodyTextChar1"/>
    <w:rsid w:val="00E16A0D"/>
    <w:pPr>
      <w:jc w:val="both"/>
    </w:pPr>
    <w:rPr>
      <w:rFonts w:ascii=".VnTime" w:hAnsi=".VnTime"/>
      <w:sz w:val="26"/>
      <w:szCs w:val="26"/>
    </w:rPr>
  </w:style>
  <w:style w:type="character" w:customStyle="1" w:styleId="BodyTextChar1">
    <w:name w:val="Body Text Char1"/>
    <w:aliases w:val="bt Char,ändrad Char,body text Char,BODY TEXT Char,t Char,Body Text Char Char,Body Text Char Char Char Char Char"/>
    <w:link w:val="BodyText"/>
    <w:locked/>
    <w:rsid w:val="00890137"/>
    <w:rPr>
      <w:rFonts w:ascii=".VnTime" w:hAnsi=".VnTime" w:cs=".VnTime"/>
      <w:sz w:val="26"/>
      <w:szCs w:val="26"/>
      <w:lang w:val="en-US" w:eastAsia="en-US"/>
    </w:rPr>
  </w:style>
  <w:style w:type="paragraph" w:styleId="Footer">
    <w:name w:val="footer"/>
    <w:aliases w:val="Footer-Even"/>
    <w:basedOn w:val="Normal"/>
    <w:link w:val="FooterChar"/>
    <w:rsid w:val="00EF1EAD"/>
    <w:pPr>
      <w:tabs>
        <w:tab w:val="center" w:pos="4320"/>
        <w:tab w:val="right" w:pos="8640"/>
      </w:tabs>
      <w:jc w:val="both"/>
    </w:pPr>
    <w:rPr>
      <w:rFonts w:ascii=".VnTime" w:eastAsia="SimSun" w:hAnsi=".VnTime"/>
      <w:sz w:val="26"/>
      <w:szCs w:val="26"/>
    </w:rPr>
  </w:style>
  <w:style w:type="character" w:customStyle="1" w:styleId="FooterChar">
    <w:name w:val="Footer Char"/>
    <w:aliases w:val="Footer-Even Char"/>
    <w:link w:val="Footer"/>
    <w:semiHidden/>
    <w:locked/>
    <w:rsid w:val="00A77A17"/>
    <w:rPr>
      <w:rFonts w:ascii=".VnTime" w:eastAsia="SimSun" w:hAnsi=".VnTime" w:cs=".VnTime"/>
      <w:sz w:val="26"/>
      <w:szCs w:val="26"/>
      <w:lang w:val="en-US" w:eastAsia="en-US"/>
    </w:rPr>
  </w:style>
  <w:style w:type="paragraph" w:styleId="BodyTextIndent3">
    <w:name w:val="Body Text Indent 3"/>
    <w:basedOn w:val="Normal"/>
    <w:link w:val="BodyTextIndent3Char"/>
    <w:rsid w:val="00EF1EAD"/>
    <w:pPr>
      <w:tabs>
        <w:tab w:val="left" w:pos="397"/>
      </w:tabs>
      <w:spacing w:before="120"/>
      <w:ind w:firstLine="426"/>
      <w:jc w:val="both"/>
    </w:pPr>
    <w:rPr>
      <w:rFonts w:ascii=".VnTime" w:hAnsi=".VnTime"/>
    </w:rPr>
  </w:style>
  <w:style w:type="character" w:customStyle="1" w:styleId="BodyTextIndent3Char">
    <w:name w:val="Body Text Indent 3 Char"/>
    <w:link w:val="BodyTextIndent3"/>
    <w:locked/>
    <w:rsid w:val="00A10D40"/>
    <w:rPr>
      <w:rFonts w:ascii=".VnTime" w:hAnsi=".VnTime" w:cs=".VnTime"/>
      <w:sz w:val="28"/>
      <w:szCs w:val="28"/>
      <w:lang w:val="en-US" w:eastAsia="en-US"/>
    </w:rPr>
  </w:style>
  <w:style w:type="character" w:styleId="PageNumber">
    <w:name w:val="page number"/>
    <w:rsid w:val="006772B7"/>
    <w:rPr>
      <w:rFonts w:cs="Times New Roman"/>
    </w:rPr>
  </w:style>
  <w:style w:type="paragraph" w:customStyle="1" w:styleId="pbody">
    <w:name w:val="pbody"/>
    <w:basedOn w:val="Normal"/>
    <w:rsid w:val="00A10D40"/>
    <w:pPr>
      <w:spacing w:before="100" w:beforeAutospacing="1" w:after="100" w:afterAutospacing="1"/>
    </w:pPr>
    <w:rPr>
      <w:sz w:val="24"/>
      <w:szCs w:val="24"/>
    </w:rPr>
  </w:style>
  <w:style w:type="paragraph" w:styleId="ListParagraph">
    <w:name w:val="List Paragraph"/>
    <w:aliases w:val="Number Bullets,List Paragraph1,List Paragraph11,bullet,bullet 1,HHHHinhf,List Paragraph2,List Paragraph21,Thang2,List Paragraph (numbered (a)),bu,Bullet List,FooterText,Paragraphe de liste,Use Case List Paragraph,Body Bullet,Bulleted Text"/>
    <w:basedOn w:val="Normal"/>
    <w:link w:val="ListParagraphChar"/>
    <w:uiPriority w:val="34"/>
    <w:qFormat/>
    <w:rsid w:val="007A7A5D"/>
    <w:pPr>
      <w:ind w:left="720"/>
    </w:pPr>
    <w:rPr>
      <w:rFonts w:eastAsia="SimSun"/>
      <w:sz w:val="24"/>
      <w:szCs w:val="24"/>
      <w:lang w:eastAsia="zh-CN"/>
    </w:rPr>
  </w:style>
  <w:style w:type="paragraph" w:customStyle="1" w:styleId="Heading61">
    <w:name w:val="Heading 61"/>
    <w:basedOn w:val="Normal"/>
    <w:rsid w:val="00153C21"/>
    <w:pPr>
      <w:numPr>
        <w:numId w:val="1"/>
      </w:numPr>
      <w:tabs>
        <w:tab w:val="left" w:pos="907"/>
      </w:tabs>
      <w:jc w:val="both"/>
    </w:pPr>
    <w:rPr>
      <w:rFonts w:ascii=".VnTime" w:hAnsi=".VnTime" w:cs=".VnTime"/>
      <w:b/>
      <w:bCs/>
      <w:i/>
      <w:iCs/>
    </w:rPr>
  </w:style>
  <w:style w:type="character" w:customStyle="1" w:styleId="HeaderChar">
    <w:name w:val="Header Char"/>
    <w:locked/>
    <w:rsid w:val="00153C21"/>
    <w:rPr>
      <w:rFonts w:ascii=".VnTime" w:hAnsi=".VnTime"/>
      <w:noProof/>
      <w:sz w:val="28"/>
      <w:lang w:val="en-US" w:eastAsia="en-US"/>
    </w:rPr>
  </w:style>
  <w:style w:type="paragraph" w:styleId="Header">
    <w:name w:val="header"/>
    <w:basedOn w:val="Normal"/>
    <w:link w:val="HeaderChar1"/>
    <w:rsid w:val="00703B10"/>
    <w:pPr>
      <w:tabs>
        <w:tab w:val="center" w:pos="4320"/>
        <w:tab w:val="right" w:pos="8640"/>
      </w:tabs>
    </w:pPr>
    <w:rPr>
      <w:lang w:val="x-none" w:eastAsia="x-none"/>
    </w:rPr>
  </w:style>
  <w:style w:type="character" w:customStyle="1" w:styleId="HeaderChar1">
    <w:name w:val="Header Char1"/>
    <w:link w:val="Header"/>
    <w:semiHidden/>
    <w:locked/>
    <w:rsid w:val="00AA5DBA"/>
    <w:rPr>
      <w:rFonts w:cs="Times New Roman"/>
      <w:sz w:val="28"/>
      <w:szCs w:val="28"/>
    </w:rPr>
  </w:style>
  <w:style w:type="paragraph" w:customStyle="1" w:styleId="Style1">
    <w:name w:val="Style1"/>
    <w:basedOn w:val="Normal"/>
    <w:rsid w:val="00153C21"/>
    <w:pPr>
      <w:numPr>
        <w:numId w:val="2"/>
      </w:numPr>
      <w:spacing w:before="120"/>
      <w:jc w:val="both"/>
    </w:pPr>
    <w:rPr>
      <w:rFonts w:ascii=".VnTime" w:hAnsi=".VnTime" w:cs=".VnTime"/>
    </w:rPr>
  </w:style>
  <w:style w:type="character" w:customStyle="1" w:styleId="noidungbantin">
    <w:name w:val="noidungbantin"/>
    <w:rsid w:val="00890137"/>
    <w:rPr>
      <w:rFonts w:cs="Times New Roman"/>
    </w:rPr>
  </w:style>
  <w:style w:type="paragraph" w:styleId="Caption">
    <w:name w:val="caption"/>
    <w:basedOn w:val="Normal"/>
    <w:next w:val="Normal"/>
    <w:qFormat/>
    <w:rsid w:val="00D85224"/>
    <w:rPr>
      <w:b/>
      <w:bCs/>
      <w:sz w:val="20"/>
      <w:szCs w:val="20"/>
    </w:rPr>
  </w:style>
  <w:style w:type="character" w:styleId="Hyperlink">
    <w:name w:val="Hyperlink"/>
    <w:rsid w:val="00637440"/>
    <w:rPr>
      <w:rFonts w:cs="Times New Roman"/>
      <w:color w:val="0000FF"/>
      <w:u w:val="single"/>
    </w:rPr>
  </w:style>
  <w:style w:type="paragraph" w:styleId="BodyTextIndent2">
    <w:name w:val="Body Text Indent 2"/>
    <w:aliases w:val="Body Text Indent 2 Char"/>
    <w:basedOn w:val="Normal"/>
    <w:link w:val="BodyTextIndent2Char1"/>
    <w:rsid w:val="001E4B86"/>
    <w:pPr>
      <w:widowControl w:val="0"/>
      <w:spacing w:before="60" w:after="60" w:line="300" w:lineRule="exact"/>
      <w:ind w:firstLine="720"/>
      <w:jc w:val="both"/>
    </w:pPr>
    <w:rPr>
      <w:rFonts w:ascii=".VnTime" w:hAnsi=".VnTime"/>
      <w:sz w:val="26"/>
      <w:szCs w:val="26"/>
    </w:rPr>
  </w:style>
  <w:style w:type="character" w:customStyle="1" w:styleId="BodyTextIndent2Char1">
    <w:name w:val="Body Text Indent 2 Char1"/>
    <w:aliases w:val="Body Text Indent 2 Char Char"/>
    <w:link w:val="BodyTextIndent2"/>
    <w:semiHidden/>
    <w:locked/>
    <w:rsid w:val="00A77A17"/>
    <w:rPr>
      <w:rFonts w:ascii=".VnTime" w:hAnsi=".VnTime" w:cs=".VnTime"/>
      <w:sz w:val="26"/>
      <w:szCs w:val="26"/>
      <w:lang w:val="en-US" w:eastAsia="en-US"/>
    </w:rPr>
  </w:style>
  <w:style w:type="paragraph" w:customStyle="1" w:styleId="cnda">
    <w:name w:val="cnda"/>
    <w:basedOn w:val="Normal"/>
    <w:rsid w:val="001E4B86"/>
    <w:pPr>
      <w:spacing w:line="312" w:lineRule="auto"/>
      <w:ind w:firstLine="720"/>
      <w:jc w:val="both"/>
    </w:pPr>
    <w:rPr>
      <w:rFonts w:ascii=".VnTime" w:hAnsi=".VnTime" w:cs=".VnTime"/>
      <w:b/>
      <w:bCs/>
      <w:i/>
      <w:iCs/>
      <w:sz w:val="26"/>
      <w:szCs w:val="26"/>
    </w:rPr>
  </w:style>
  <w:style w:type="character" w:customStyle="1" w:styleId="GachdaudongCharChar">
    <w:name w:val="Gachdaudong Char Char"/>
    <w:rsid w:val="00EC2ADD"/>
    <w:rPr>
      <w:rFonts w:ascii=".VnTime" w:hAnsi=".VnTime"/>
      <w:sz w:val="28"/>
      <w:lang w:val="en-US" w:eastAsia="en-US"/>
    </w:rPr>
  </w:style>
  <w:style w:type="paragraph" w:customStyle="1" w:styleId="CharCharChar1CharCharChar1CharCharCharCharCharChar1Char">
    <w:name w:val="Char Char Char1 Char Char Char1 Char Char Char Char Char Char1 Char"/>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CharCharChar1CharCharChar1Char">
    <w:name w:val="Char Char Char1 Char Char Char1 Char"/>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StyleTableFirstline0cm">
    <w:name w:val="Style Table + First line:  0 cm"/>
    <w:basedOn w:val="Normal"/>
    <w:link w:val="StyleTableFirstline0cmChar"/>
    <w:autoRedefine/>
    <w:rsid w:val="00A77A17"/>
    <w:pPr>
      <w:spacing w:before="80" w:after="80"/>
      <w:ind w:firstLine="567"/>
      <w:jc w:val="center"/>
    </w:pPr>
    <w:rPr>
      <w:b/>
      <w:kern w:val="28"/>
      <w:sz w:val="26"/>
      <w:szCs w:val="20"/>
      <w:lang w:val="vi-VN" w:eastAsia="ko-KR"/>
    </w:rPr>
  </w:style>
  <w:style w:type="character" w:customStyle="1" w:styleId="StyleTableFirstline0cmChar">
    <w:name w:val="Style Table + First line:  0 cm Char"/>
    <w:link w:val="StyleTableFirstline0cm"/>
    <w:locked/>
    <w:rsid w:val="00A77A17"/>
    <w:rPr>
      <w:b/>
      <w:kern w:val="28"/>
      <w:sz w:val="26"/>
      <w:lang w:val="vi-VN" w:eastAsia="ko-KR"/>
    </w:rPr>
  </w:style>
  <w:style w:type="paragraph" w:customStyle="1" w:styleId="Normal1">
    <w:name w:val="Normal1"/>
    <w:basedOn w:val="Normal"/>
    <w:rsid w:val="00A77A17"/>
    <w:pPr>
      <w:spacing w:before="100" w:beforeAutospacing="1" w:after="100" w:afterAutospacing="1" w:line="288" w:lineRule="auto"/>
      <w:jc w:val="both"/>
    </w:pPr>
    <w:rPr>
      <w:color w:val="000000"/>
      <w:sz w:val="26"/>
      <w:szCs w:val="26"/>
    </w:rPr>
  </w:style>
  <w:style w:type="paragraph" w:customStyle="1" w:styleId="CharCharChar1CharCharChar1CharCharCharCharCharChar1CharCharCharChar">
    <w:name w:val="Char Char Char1 Char Char Char1 Char Char Char Char Char Char1 Char Char Char Char"/>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Char">
    <w:name w:val="Char"/>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styleId="BalloonText">
    <w:name w:val="Balloon Text"/>
    <w:basedOn w:val="Normal"/>
    <w:link w:val="BalloonTextChar"/>
    <w:semiHidden/>
    <w:rsid w:val="00A77A17"/>
    <w:rPr>
      <w:rFonts w:ascii="Tahoma" w:hAnsi="Tahoma"/>
      <w:sz w:val="16"/>
      <w:szCs w:val="16"/>
    </w:rPr>
  </w:style>
  <w:style w:type="character" w:customStyle="1" w:styleId="BalloonTextChar">
    <w:name w:val="Balloon Text Char"/>
    <w:link w:val="BalloonText"/>
    <w:semiHidden/>
    <w:locked/>
    <w:rsid w:val="00A77A17"/>
    <w:rPr>
      <w:rFonts w:ascii="Tahoma" w:hAnsi="Tahoma" w:cs="Tahoma"/>
      <w:sz w:val="16"/>
      <w:szCs w:val="16"/>
      <w:lang w:val="en-US" w:eastAsia="en-US"/>
    </w:rPr>
  </w:style>
  <w:style w:type="paragraph" w:customStyle="1" w:styleId="thanvb2">
    <w:name w:val="thanvb2"/>
    <w:basedOn w:val="Normal"/>
    <w:autoRedefine/>
    <w:rsid w:val="00A77A17"/>
    <w:pPr>
      <w:jc w:val="both"/>
    </w:pPr>
    <w:rPr>
      <w:color w:val="000000"/>
      <w:lang w:val="fr-FR"/>
    </w:rPr>
  </w:style>
  <w:style w:type="paragraph" w:styleId="BodyText3">
    <w:name w:val="Body Text 3"/>
    <w:basedOn w:val="Normal"/>
    <w:link w:val="BodyText3Char"/>
    <w:rsid w:val="00A77A17"/>
    <w:pPr>
      <w:jc w:val="both"/>
    </w:pPr>
    <w:rPr>
      <w:lang w:val="nl-NL"/>
    </w:rPr>
  </w:style>
  <w:style w:type="character" w:customStyle="1" w:styleId="BodyText3Char">
    <w:name w:val="Body Text 3 Char"/>
    <w:link w:val="BodyText3"/>
    <w:locked/>
    <w:rsid w:val="00A77A17"/>
    <w:rPr>
      <w:rFonts w:cs="Times New Roman"/>
      <w:sz w:val="28"/>
      <w:szCs w:val="28"/>
      <w:lang w:val="nl-NL" w:eastAsia="en-US"/>
    </w:rPr>
  </w:style>
  <w:style w:type="paragraph" w:customStyle="1" w:styleId="heading70">
    <w:name w:val="heading7"/>
    <w:basedOn w:val="Normal"/>
    <w:rsid w:val="00A77A17"/>
    <w:pPr>
      <w:tabs>
        <w:tab w:val="num" w:pos="500"/>
        <w:tab w:val="num" w:pos="1247"/>
      </w:tabs>
      <w:spacing w:before="120" w:after="120"/>
      <w:ind w:left="-351" w:firstLine="851"/>
      <w:jc w:val="both"/>
    </w:pPr>
    <w:rPr>
      <w:rFonts w:ascii=".VnArial" w:hAnsi=".VnArial" w:cs=".VnArial"/>
      <w:b/>
      <w:bCs/>
      <w:sz w:val="24"/>
      <w:szCs w:val="24"/>
    </w:rPr>
  </w:style>
  <w:style w:type="paragraph" w:styleId="Title">
    <w:name w:val="Title"/>
    <w:basedOn w:val="Normal"/>
    <w:link w:val="TitleChar"/>
    <w:qFormat/>
    <w:rsid w:val="00A77A17"/>
    <w:pPr>
      <w:spacing w:before="120" w:line="360" w:lineRule="atLeast"/>
      <w:ind w:firstLine="75"/>
      <w:jc w:val="center"/>
    </w:pPr>
    <w:rPr>
      <w:rFonts w:ascii="Cambria" w:hAnsi="Cambria"/>
      <w:b/>
      <w:bCs/>
      <w:kern w:val="28"/>
      <w:sz w:val="32"/>
      <w:szCs w:val="32"/>
      <w:lang w:val="x-none" w:eastAsia="x-none"/>
    </w:rPr>
  </w:style>
  <w:style w:type="character" w:customStyle="1" w:styleId="TitleChar">
    <w:name w:val="Title Char"/>
    <w:link w:val="Title"/>
    <w:locked/>
    <w:rsid w:val="00AA5DBA"/>
    <w:rPr>
      <w:rFonts w:ascii="Cambria" w:hAnsi="Cambria" w:cs="Cambria"/>
      <w:b/>
      <w:bCs/>
      <w:kern w:val="28"/>
      <w:sz w:val="32"/>
      <w:szCs w:val="32"/>
    </w:rPr>
  </w:style>
  <w:style w:type="paragraph" w:styleId="BodyText2">
    <w:name w:val="Body Text 2"/>
    <w:basedOn w:val="Normal"/>
    <w:link w:val="BodyText2Char"/>
    <w:rsid w:val="00A77A17"/>
    <w:pPr>
      <w:spacing w:before="120" w:line="360" w:lineRule="atLeast"/>
      <w:jc w:val="center"/>
    </w:pPr>
    <w:rPr>
      <w:lang w:val="x-none" w:eastAsia="x-none"/>
    </w:rPr>
  </w:style>
  <w:style w:type="character" w:customStyle="1" w:styleId="BodyText2Char">
    <w:name w:val="Body Text 2 Char"/>
    <w:link w:val="BodyText2"/>
    <w:semiHidden/>
    <w:locked/>
    <w:rsid w:val="00AA5DBA"/>
    <w:rPr>
      <w:rFonts w:cs="Times New Roman"/>
      <w:sz w:val="28"/>
      <w:szCs w:val="28"/>
    </w:rPr>
  </w:style>
  <w:style w:type="paragraph" w:customStyle="1" w:styleId="heading50">
    <w:name w:val="heading5"/>
    <w:basedOn w:val="Normal"/>
    <w:rsid w:val="00A77A17"/>
    <w:pPr>
      <w:tabs>
        <w:tab w:val="num" w:pos="405"/>
      </w:tabs>
      <w:spacing w:after="120"/>
      <w:ind w:left="405" w:hanging="405"/>
      <w:jc w:val="both"/>
    </w:pPr>
    <w:rPr>
      <w:rFonts w:ascii=".VnTime" w:hAnsi=".VnTime" w:cs=".VnTime"/>
    </w:rPr>
  </w:style>
  <w:style w:type="paragraph" w:customStyle="1" w:styleId="Style4">
    <w:name w:val="Style4"/>
    <w:basedOn w:val="Normal"/>
    <w:rsid w:val="00A77A17"/>
    <w:pPr>
      <w:widowControl w:val="0"/>
      <w:numPr>
        <w:numId w:val="3"/>
      </w:numPr>
      <w:tabs>
        <w:tab w:val="clear" w:pos="567"/>
        <w:tab w:val="num" w:pos="720"/>
      </w:tabs>
      <w:spacing w:before="60" w:after="60"/>
      <w:ind w:left="720" w:hanging="360"/>
      <w:jc w:val="both"/>
    </w:pPr>
    <w:rPr>
      <w:rFonts w:ascii=".VnArialH" w:hAnsi=".VnArialH" w:cs=".VnArialH"/>
      <w:sz w:val="22"/>
      <w:szCs w:val="22"/>
    </w:rPr>
  </w:style>
  <w:style w:type="paragraph" w:customStyle="1" w:styleId="heading10">
    <w:name w:val="heading10"/>
    <w:basedOn w:val="Normal"/>
    <w:rsid w:val="00A77A17"/>
    <w:pPr>
      <w:spacing w:before="120" w:after="120"/>
      <w:jc w:val="both"/>
    </w:pPr>
    <w:rPr>
      <w:b/>
      <w:bCs/>
      <w:i/>
      <w:iCs/>
    </w:rPr>
  </w:style>
  <w:style w:type="paragraph" w:customStyle="1" w:styleId="Heading31">
    <w:name w:val="Heading 31"/>
    <w:basedOn w:val="Heading3"/>
    <w:rsid w:val="00A77A17"/>
    <w:pPr>
      <w:tabs>
        <w:tab w:val="num" w:pos="720"/>
        <w:tab w:val="left" w:pos="907"/>
        <w:tab w:val="left" w:pos="992"/>
      </w:tabs>
      <w:spacing w:before="120" w:after="0" w:line="340" w:lineRule="atLeast"/>
      <w:ind w:left="720" w:hanging="360"/>
      <w:jc w:val="both"/>
    </w:pPr>
    <w:rPr>
      <w:rFonts w:ascii="Times New Roman" w:hAnsi="Times New Roman"/>
      <w:b w:val="0"/>
      <w:bCs w:val="0"/>
      <w:i/>
      <w:iCs/>
    </w:rPr>
  </w:style>
  <w:style w:type="paragraph" w:customStyle="1" w:styleId="bodytext0">
    <w:name w:val="bodytext"/>
    <w:basedOn w:val="Normal"/>
    <w:rsid w:val="00A77A17"/>
    <w:pPr>
      <w:widowControl w:val="0"/>
      <w:spacing w:before="60" w:after="60" w:line="400" w:lineRule="exact"/>
      <w:ind w:firstLine="720"/>
      <w:jc w:val="both"/>
    </w:pPr>
    <w:rPr>
      <w:rFonts w:ascii=".VnTime" w:hAnsi=".VnTime" w:cs=".VnTime"/>
    </w:rPr>
  </w:style>
  <w:style w:type="paragraph" w:customStyle="1" w:styleId="bodytext1">
    <w:name w:val="body_text"/>
    <w:basedOn w:val="Normal"/>
    <w:rsid w:val="00A77A17"/>
    <w:pPr>
      <w:spacing w:before="60" w:after="60" w:line="400" w:lineRule="exact"/>
      <w:ind w:firstLine="720"/>
      <w:jc w:val="both"/>
    </w:pPr>
    <w:rPr>
      <w:rFonts w:ascii=".VnTime" w:hAnsi=".VnTime" w:cs=".VnTime"/>
      <w:noProof/>
      <w:kern w:val="28"/>
      <w:lang w:val="vi-VN"/>
    </w:rPr>
  </w:style>
  <w:style w:type="paragraph" w:customStyle="1" w:styleId="CharCharCharChar">
    <w:name w:val="Char Char Char Char"/>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1">
    <w:name w:val="1"/>
    <w:basedOn w:val="Normal"/>
    <w:link w:val="1Char1"/>
    <w:rsid w:val="00A77A17"/>
    <w:pPr>
      <w:spacing w:before="60" w:line="240" w:lineRule="exact"/>
      <w:ind w:firstLine="284"/>
    </w:pPr>
    <w:rPr>
      <w:sz w:val="22"/>
      <w:szCs w:val="20"/>
    </w:rPr>
  </w:style>
  <w:style w:type="character" w:customStyle="1" w:styleId="1Char1">
    <w:name w:val="1 Char1"/>
    <w:link w:val="1"/>
    <w:locked/>
    <w:rsid w:val="00A77A17"/>
    <w:rPr>
      <w:sz w:val="22"/>
      <w:lang w:val="en-US" w:eastAsia="en-US"/>
    </w:rPr>
  </w:style>
  <w:style w:type="paragraph" w:customStyle="1" w:styleId="Thut-">
    <w:name w:val="Thut-"/>
    <w:basedOn w:val="Normal"/>
    <w:rsid w:val="00A77A17"/>
    <w:pPr>
      <w:numPr>
        <w:numId w:val="4"/>
      </w:numPr>
      <w:tabs>
        <w:tab w:val="clear" w:pos="1494"/>
        <w:tab w:val="left" w:pos="924"/>
      </w:tabs>
      <w:spacing w:before="80" w:line="288" w:lineRule="auto"/>
      <w:ind w:left="924" w:hanging="357"/>
      <w:jc w:val="both"/>
    </w:pPr>
    <w:rPr>
      <w:sz w:val="26"/>
      <w:szCs w:val="26"/>
      <w:lang w:val="nl-NL"/>
    </w:rPr>
  </w:style>
  <w:style w:type="paragraph" w:customStyle="1" w:styleId="CharChar2Char">
    <w:name w:val="Char Char2 Char"/>
    <w:basedOn w:val="Normal"/>
    <w:rsid w:val="00A77A17"/>
    <w:pPr>
      <w:spacing w:after="160" w:line="240" w:lineRule="exact"/>
    </w:pPr>
    <w:rPr>
      <w:rFonts w:eastAsia="SimSun"/>
      <w:noProof/>
      <w:sz w:val="20"/>
      <w:szCs w:val="20"/>
      <w:lang w:eastAsia="zh-CN"/>
    </w:rPr>
  </w:style>
  <w:style w:type="paragraph" w:styleId="FootnoteText">
    <w:name w:val="footnote text"/>
    <w:basedOn w:val="Normal"/>
    <w:link w:val="FootnoteTextChar"/>
    <w:semiHidden/>
    <w:rsid w:val="00A77A17"/>
    <w:rPr>
      <w:sz w:val="20"/>
      <w:szCs w:val="20"/>
      <w:lang w:val="x-none" w:eastAsia="x-none"/>
    </w:rPr>
  </w:style>
  <w:style w:type="character" w:customStyle="1" w:styleId="FootnoteTextChar">
    <w:name w:val="Footnote Text Char"/>
    <w:link w:val="FootnoteText"/>
    <w:semiHidden/>
    <w:locked/>
    <w:rsid w:val="00AA5DBA"/>
    <w:rPr>
      <w:rFonts w:cs="Times New Roman"/>
      <w:sz w:val="20"/>
      <w:szCs w:val="20"/>
    </w:rPr>
  </w:style>
  <w:style w:type="paragraph" w:styleId="DocumentMap">
    <w:name w:val="Document Map"/>
    <w:basedOn w:val="Normal"/>
    <w:link w:val="DocumentMapChar"/>
    <w:semiHidden/>
    <w:rsid w:val="00A77A17"/>
    <w:pPr>
      <w:shd w:val="clear" w:color="auto" w:fill="000080"/>
    </w:pPr>
    <w:rPr>
      <w:sz w:val="2"/>
      <w:szCs w:val="2"/>
      <w:lang w:val="x-none" w:eastAsia="x-none"/>
    </w:rPr>
  </w:style>
  <w:style w:type="character" w:customStyle="1" w:styleId="DocumentMapChar">
    <w:name w:val="Document Map Char"/>
    <w:link w:val="DocumentMap"/>
    <w:semiHidden/>
    <w:locked/>
    <w:rsid w:val="00AA5DBA"/>
    <w:rPr>
      <w:rFonts w:cs="Times New Roman"/>
      <w:sz w:val="2"/>
      <w:szCs w:val="2"/>
    </w:rPr>
  </w:style>
  <w:style w:type="paragraph" w:customStyle="1" w:styleId="CharCharCharChar1">
    <w:name w:val="Char Char Char Char1"/>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styleId="CommentText">
    <w:name w:val="annotation text"/>
    <w:basedOn w:val="Normal"/>
    <w:link w:val="CommentTextChar"/>
    <w:semiHidden/>
    <w:rsid w:val="00A77A17"/>
    <w:rPr>
      <w:sz w:val="20"/>
      <w:szCs w:val="20"/>
      <w:lang w:val="x-none" w:eastAsia="x-none"/>
    </w:rPr>
  </w:style>
  <w:style w:type="character" w:customStyle="1" w:styleId="CommentTextChar">
    <w:name w:val="Comment Text Char"/>
    <w:link w:val="CommentText"/>
    <w:semiHidden/>
    <w:locked/>
    <w:rsid w:val="00AA5DBA"/>
    <w:rPr>
      <w:rFonts w:cs="Times New Roman"/>
      <w:sz w:val="20"/>
      <w:szCs w:val="20"/>
    </w:rPr>
  </w:style>
  <w:style w:type="paragraph" w:styleId="CommentSubject">
    <w:name w:val="annotation subject"/>
    <w:basedOn w:val="CommentText"/>
    <w:next w:val="CommentText"/>
    <w:link w:val="CommentSubjectChar"/>
    <w:semiHidden/>
    <w:rsid w:val="00A77A17"/>
    <w:rPr>
      <w:b/>
      <w:bCs/>
    </w:rPr>
  </w:style>
  <w:style w:type="character" w:customStyle="1" w:styleId="CommentSubjectChar">
    <w:name w:val="Comment Subject Char"/>
    <w:link w:val="CommentSubject"/>
    <w:semiHidden/>
    <w:locked/>
    <w:rsid w:val="00AA5DBA"/>
    <w:rPr>
      <w:rFonts w:cs="Times New Roman"/>
      <w:b/>
      <w:bCs/>
      <w:sz w:val="20"/>
      <w:szCs w:val="20"/>
    </w:rPr>
  </w:style>
  <w:style w:type="paragraph" w:customStyle="1" w:styleId="Normal11">
    <w:name w:val="Normal11"/>
    <w:basedOn w:val="Normal"/>
    <w:rsid w:val="00A77A17"/>
    <w:pPr>
      <w:widowControl w:val="0"/>
      <w:spacing w:before="50" w:after="24" w:line="276" w:lineRule="auto"/>
      <w:ind w:firstLine="720"/>
      <w:jc w:val="both"/>
    </w:pPr>
    <w:rPr>
      <w:rFonts w:ascii=".VnTime" w:hAnsi=".VnTime" w:cs=".VnTime"/>
      <w:sz w:val="26"/>
      <w:szCs w:val="26"/>
    </w:rPr>
  </w:style>
  <w:style w:type="paragraph" w:customStyle="1" w:styleId="CharCharChar1CharCharChar1CharCharCharCharCharChar1Char1">
    <w:name w:val="Char Char Char1 Char Char Char1 Char Char Char Char Char Char1 Char1"/>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CharCharChar1CharCharChar1Char1">
    <w:name w:val="Char Char Char1 Char Char Char1 Char1"/>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CharCharChar1CharCharChar1CharCharCharCharCharChar1CharCharCharChar1">
    <w:name w:val="Char Char Char1 Char Char Char1 Char Char Char Char Char Char1 Char Char Char Char1"/>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Char1">
    <w:name w:val="Char1"/>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Char2CharCharChar1">
    <w:name w:val="Char2 Char Char Char1"/>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Heading311">
    <w:name w:val="Heading 311"/>
    <w:basedOn w:val="Heading3"/>
    <w:rsid w:val="00A77A17"/>
    <w:pPr>
      <w:tabs>
        <w:tab w:val="num" w:pos="567"/>
        <w:tab w:val="left" w:pos="907"/>
        <w:tab w:val="left" w:pos="992"/>
      </w:tabs>
      <w:spacing w:before="120" w:after="0" w:line="340" w:lineRule="atLeast"/>
      <w:jc w:val="both"/>
    </w:pPr>
    <w:rPr>
      <w:rFonts w:ascii="Times New Roman" w:hAnsi="Times New Roman"/>
      <w:b w:val="0"/>
      <w:bCs w:val="0"/>
      <w:i/>
      <w:iCs/>
    </w:rPr>
  </w:style>
  <w:style w:type="paragraph" w:customStyle="1" w:styleId="Heading611">
    <w:name w:val="Heading 611"/>
    <w:basedOn w:val="Heading5"/>
    <w:rsid w:val="00A77A17"/>
    <w:pPr>
      <w:tabs>
        <w:tab w:val="clear" w:pos="1008"/>
        <w:tab w:val="left" w:pos="1276"/>
        <w:tab w:val="num" w:pos="4020"/>
      </w:tabs>
      <w:spacing w:before="120" w:after="120"/>
      <w:ind w:left="4020" w:hanging="360"/>
      <w:jc w:val="both"/>
    </w:pPr>
    <w:rPr>
      <w:rFonts w:cs=".VnTime"/>
    </w:rPr>
  </w:style>
  <w:style w:type="paragraph" w:customStyle="1" w:styleId="CharCharCharChar2">
    <w:name w:val="Char Char Char Char2"/>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paragraph" w:customStyle="1" w:styleId="CharChar2Char1">
    <w:name w:val="Char Char2 Char1"/>
    <w:basedOn w:val="Normal"/>
    <w:rsid w:val="00A77A17"/>
    <w:pPr>
      <w:spacing w:after="160" w:line="240" w:lineRule="exact"/>
    </w:pPr>
    <w:rPr>
      <w:rFonts w:eastAsia="SimSun"/>
      <w:noProof/>
      <w:sz w:val="20"/>
      <w:szCs w:val="20"/>
      <w:lang w:eastAsia="zh-CN"/>
    </w:rPr>
  </w:style>
  <w:style w:type="paragraph" w:customStyle="1" w:styleId="CharCharCharChar11">
    <w:name w:val="Char Char Char Char11"/>
    <w:basedOn w:val="Heading3"/>
    <w:autoRedefine/>
    <w:rsid w:val="00A77A17"/>
    <w:pPr>
      <w:keepLines/>
      <w:widowControl w:val="0"/>
      <w:tabs>
        <w:tab w:val="num" w:pos="360"/>
      </w:tabs>
      <w:adjustRightInd w:val="0"/>
      <w:spacing w:before="120" w:after="120" w:line="436" w:lineRule="exact"/>
      <w:ind w:left="357"/>
      <w:outlineLvl w:val="3"/>
    </w:pPr>
    <w:rPr>
      <w:rFonts w:ascii="Tahoma" w:eastAsia="SimSun" w:hAnsi="Tahoma" w:cs="Tahoma"/>
      <w:b w:val="0"/>
      <w:bCs w:val="0"/>
      <w:spacing w:val="-10"/>
      <w:kern w:val="2"/>
      <w:sz w:val="24"/>
      <w:szCs w:val="24"/>
      <w:lang w:eastAsia="zh-CN"/>
    </w:rPr>
  </w:style>
  <w:style w:type="character" w:customStyle="1" w:styleId="BodyTextIndent2CharCharChar">
    <w:name w:val="Body Text Indent 2 Char Char Char"/>
    <w:rsid w:val="00A77A17"/>
    <w:rPr>
      <w:sz w:val="26"/>
      <w:lang w:val="en-US" w:eastAsia="en-US"/>
    </w:rPr>
  </w:style>
  <w:style w:type="paragraph" w:customStyle="1" w:styleId="1Slash">
    <w:name w:val="1Slash"/>
    <w:basedOn w:val="Normal"/>
    <w:rsid w:val="00A77A17"/>
    <w:pPr>
      <w:numPr>
        <w:ilvl w:val="3"/>
        <w:numId w:val="5"/>
      </w:numPr>
      <w:spacing w:after="200" w:line="276" w:lineRule="auto"/>
    </w:pPr>
  </w:style>
  <w:style w:type="character" w:customStyle="1" w:styleId="HeaderChar11">
    <w:name w:val="Header Char11"/>
    <w:aliases w:val="Header Char Char"/>
    <w:rsid w:val="001E0526"/>
    <w:rPr>
      <w:rFonts w:ascii=".VnTime" w:hAnsi=".VnTime"/>
      <w:sz w:val="26"/>
      <w:lang w:val="en-US" w:eastAsia="en-US"/>
    </w:rPr>
  </w:style>
  <w:style w:type="table" w:customStyle="1" w:styleId="TableGrid1">
    <w:name w:val="Table Grid1"/>
    <w:rsid w:val="001E0526"/>
    <w:pPr>
      <w:tabs>
        <w:tab w:val="left" w:pos="425"/>
      </w:tabs>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7">
    <w:name w:val="Char Char7"/>
    <w:locked/>
    <w:rsid w:val="001E0526"/>
    <w:rPr>
      <w:rFonts w:ascii=".VnTime" w:hAnsi=".VnTime"/>
      <w:sz w:val="28"/>
      <w:lang w:val="en-US" w:eastAsia="en-US"/>
    </w:rPr>
  </w:style>
  <w:style w:type="character" w:styleId="FollowedHyperlink">
    <w:name w:val="FollowedHyperlink"/>
    <w:rsid w:val="001C5E6E"/>
    <w:rPr>
      <w:rFonts w:cs="Times New Roman"/>
      <w:color w:val="800080"/>
      <w:u w:val="single"/>
    </w:rPr>
  </w:style>
  <w:style w:type="paragraph" w:customStyle="1" w:styleId="Heading62">
    <w:name w:val="Heading 62"/>
    <w:basedOn w:val="Normal"/>
    <w:rsid w:val="00342096"/>
    <w:pPr>
      <w:tabs>
        <w:tab w:val="num" w:pos="567"/>
        <w:tab w:val="left" w:pos="907"/>
      </w:tabs>
      <w:ind w:left="720" w:hanging="720"/>
      <w:jc w:val="both"/>
    </w:pPr>
    <w:rPr>
      <w:rFonts w:ascii=".VnTime" w:hAnsi=".VnTime" w:cs=".VnTime"/>
      <w:b/>
      <w:bCs/>
      <w:i/>
      <w:iCs/>
    </w:rPr>
  </w:style>
  <w:style w:type="character" w:styleId="CommentReference">
    <w:name w:val="annotation reference"/>
    <w:locked/>
    <w:rsid w:val="00D22D92"/>
    <w:rPr>
      <w:sz w:val="16"/>
      <w:szCs w:val="16"/>
    </w:rPr>
  </w:style>
  <w:style w:type="paragraph" w:customStyle="1" w:styleId="Char1CharCharChar1CharCharChar">
    <w:name w:val="Char1 Char Char Char1 Char Char Char"/>
    <w:basedOn w:val="Normal"/>
    <w:rsid w:val="00570A92"/>
    <w:pPr>
      <w:pageBreakBefore/>
      <w:spacing w:before="100" w:beforeAutospacing="1" w:after="100" w:afterAutospacing="1"/>
    </w:pPr>
    <w:rPr>
      <w:rFonts w:ascii="Tahoma" w:hAnsi="Tahoma"/>
      <w:sz w:val="20"/>
      <w:szCs w:val="20"/>
    </w:rPr>
  </w:style>
  <w:style w:type="character" w:customStyle="1" w:styleId="ListParagraphChar">
    <w:name w:val="List Paragraph Char"/>
    <w:aliases w:val="Number Bullets Char,List Paragraph1 Char,List Paragraph11 Char,bullet Char,bullet 1 Char,HHHHinhf Char,List Paragraph2 Char,List Paragraph21 Char,Thang2 Char,List Paragraph (numbered (a)) Char,bu Char,Bullet List Char,FooterText Char"/>
    <w:link w:val="ListParagraph"/>
    <w:uiPriority w:val="34"/>
    <w:qFormat/>
    <w:locked/>
    <w:rsid w:val="006A3DB4"/>
    <w:rPr>
      <w:rFonts w:eastAsia="SimSun"/>
      <w:sz w:val="24"/>
      <w:szCs w:val="24"/>
      <w:lang w:eastAsia="zh-CN"/>
    </w:rPr>
  </w:style>
  <w:style w:type="character" w:customStyle="1" w:styleId="fontstyle01">
    <w:name w:val="fontstyle01"/>
    <w:basedOn w:val="DefaultParagraphFont"/>
    <w:rsid w:val="001A03F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1354"/>
          <w:marRight w:val="0"/>
          <w:marTop w:val="115"/>
          <w:marBottom w:val="0"/>
          <w:divBdr>
            <w:top w:val="none" w:sz="0" w:space="0" w:color="auto"/>
            <w:left w:val="none" w:sz="0" w:space="0" w:color="auto"/>
            <w:bottom w:val="none" w:sz="0" w:space="0" w:color="auto"/>
            <w:right w:val="none" w:sz="0" w:space="0" w:color="auto"/>
          </w:divBdr>
        </w:div>
        <w:div w:id="49">
          <w:marLeft w:val="1354"/>
          <w:marRight w:val="0"/>
          <w:marTop w:val="115"/>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446"/>
          <w:marRight w:val="0"/>
          <w:marTop w:val="120"/>
          <w:marBottom w:val="0"/>
          <w:divBdr>
            <w:top w:val="none" w:sz="0" w:space="0" w:color="auto"/>
            <w:left w:val="none" w:sz="0" w:space="0" w:color="auto"/>
            <w:bottom w:val="none" w:sz="0" w:space="0" w:color="auto"/>
            <w:right w:val="none" w:sz="0" w:space="0" w:color="auto"/>
          </w:divBdr>
        </w:div>
        <w:div w:id="18">
          <w:marLeft w:val="446"/>
          <w:marRight w:val="0"/>
          <w:marTop w:val="120"/>
          <w:marBottom w:val="0"/>
          <w:divBdr>
            <w:top w:val="none" w:sz="0" w:space="0" w:color="auto"/>
            <w:left w:val="none" w:sz="0" w:space="0" w:color="auto"/>
            <w:bottom w:val="none" w:sz="0" w:space="0" w:color="auto"/>
            <w:right w:val="none" w:sz="0" w:space="0" w:color="auto"/>
          </w:divBdr>
        </w:div>
        <w:div w:id="43">
          <w:marLeft w:val="446"/>
          <w:marRight w:val="0"/>
          <w:marTop w:val="120"/>
          <w:marBottom w:val="0"/>
          <w:divBdr>
            <w:top w:val="none" w:sz="0" w:space="0" w:color="auto"/>
            <w:left w:val="none" w:sz="0" w:space="0" w:color="auto"/>
            <w:bottom w:val="none" w:sz="0" w:space="0" w:color="auto"/>
            <w:right w:val="none" w:sz="0" w:space="0" w:color="auto"/>
          </w:divBdr>
        </w:div>
        <w:div w:id="48">
          <w:marLeft w:val="446"/>
          <w:marRight w:val="0"/>
          <w:marTop w:val="120"/>
          <w:marBottom w:val="0"/>
          <w:divBdr>
            <w:top w:val="none" w:sz="0" w:space="0" w:color="auto"/>
            <w:left w:val="none" w:sz="0" w:space="0" w:color="auto"/>
            <w:bottom w:val="none" w:sz="0" w:space="0" w:color="auto"/>
            <w:right w:val="none" w:sz="0" w:space="0" w:color="auto"/>
          </w:divBdr>
        </w:div>
        <w:div w:id="57">
          <w:marLeft w:val="446"/>
          <w:marRight w:val="0"/>
          <w:marTop w:val="12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32">
          <w:marLeft w:val="1886"/>
          <w:marRight w:val="0"/>
          <w:marTop w:val="60"/>
          <w:marBottom w:val="0"/>
          <w:divBdr>
            <w:top w:val="none" w:sz="0" w:space="0" w:color="auto"/>
            <w:left w:val="none" w:sz="0" w:space="0" w:color="auto"/>
            <w:bottom w:val="none" w:sz="0" w:space="0" w:color="auto"/>
            <w:right w:val="none" w:sz="0" w:space="0" w:color="auto"/>
          </w:divBdr>
        </w:div>
        <w:div w:id="36">
          <w:marLeft w:val="1886"/>
          <w:marRight w:val="0"/>
          <w:marTop w:val="6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1">
          <w:marLeft w:val="1526"/>
          <w:marRight w:val="0"/>
          <w:marTop w:val="115"/>
          <w:marBottom w:val="0"/>
          <w:divBdr>
            <w:top w:val="none" w:sz="0" w:space="0" w:color="auto"/>
            <w:left w:val="none" w:sz="0" w:space="0" w:color="auto"/>
            <w:bottom w:val="none" w:sz="0" w:space="0" w:color="auto"/>
            <w:right w:val="none" w:sz="0" w:space="0" w:color="auto"/>
          </w:divBdr>
        </w:div>
        <w:div w:id="19">
          <w:marLeft w:val="1526"/>
          <w:marRight w:val="0"/>
          <w:marTop w:val="115"/>
          <w:marBottom w:val="0"/>
          <w:divBdr>
            <w:top w:val="none" w:sz="0" w:space="0" w:color="auto"/>
            <w:left w:val="none" w:sz="0" w:space="0" w:color="auto"/>
            <w:bottom w:val="none" w:sz="0" w:space="0" w:color="auto"/>
            <w:right w:val="none" w:sz="0" w:space="0" w:color="auto"/>
          </w:divBdr>
        </w:div>
        <w:div w:id="26">
          <w:marLeft w:val="1526"/>
          <w:marRight w:val="0"/>
          <w:marTop w:val="115"/>
          <w:marBottom w:val="0"/>
          <w:divBdr>
            <w:top w:val="none" w:sz="0" w:space="0" w:color="auto"/>
            <w:left w:val="none" w:sz="0" w:space="0" w:color="auto"/>
            <w:bottom w:val="none" w:sz="0" w:space="0" w:color="auto"/>
            <w:right w:val="none" w:sz="0" w:space="0" w:color="auto"/>
          </w:divBdr>
        </w:div>
        <w:div w:id="54">
          <w:marLeft w:val="1526"/>
          <w:marRight w:val="0"/>
          <w:marTop w:val="115"/>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6">
          <w:marLeft w:val="1354"/>
          <w:marRight w:val="0"/>
          <w:marTop w:val="120"/>
          <w:marBottom w:val="12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11">
          <w:marLeft w:val="446"/>
          <w:marRight w:val="0"/>
          <w:marTop w:val="120"/>
          <w:marBottom w:val="0"/>
          <w:divBdr>
            <w:top w:val="none" w:sz="0" w:space="0" w:color="auto"/>
            <w:left w:val="none" w:sz="0" w:space="0" w:color="auto"/>
            <w:bottom w:val="none" w:sz="0" w:space="0" w:color="auto"/>
            <w:right w:val="none" w:sz="0" w:space="0" w:color="auto"/>
          </w:divBdr>
        </w:div>
        <w:div w:id="61">
          <w:marLeft w:val="446"/>
          <w:marRight w:val="0"/>
          <w:marTop w:val="120"/>
          <w:marBottom w:val="0"/>
          <w:divBdr>
            <w:top w:val="none" w:sz="0" w:space="0" w:color="auto"/>
            <w:left w:val="none" w:sz="0" w:space="0" w:color="auto"/>
            <w:bottom w:val="none" w:sz="0" w:space="0" w:color="auto"/>
            <w:right w:val="none" w:sz="0" w:space="0" w:color="auto"/>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17">
          <w:marLeft w:val="1440"/>
          <w:marRight w:val="0"/>
          <w:marTop w:val="120"/>
          <w:marBottom w:val="120"/>
          <w:divBdr>
            <w:top w:val="none" w:sz="0" w:space="0" w:color="auto"/>
            <w:left w:val="none" w:sz="0" w:space="0" w:color="auto"/>
            <w:bottom w:val="none" w:sz="0" w:space="0" w:color="auto"/>
            <w:right w:val="none" w:sz="0" w:space="0" w:color="auto"/>
          </w:divBdr>
        </w:div>
        <w:div w:id="22">
          <w:marLeft w:val="1440"/>
          <w:marRight w:val="0"/>
          <w:marTop w:val="120"/>
          <w:marBottom w:val="120"/>
          <w:divBdr>
            <w:top w:val="none" w:sz="0" w:space="0" w:color="auto"/>
            <w:left w:val="none" w:sz="0" w:space="0" w:color="auto"/>
            <w:bottom w:val="none" w:sz="0" w:space="0" w:color="auto"/>
            <w:right w:val="none" w:sz="0" w:space="0" w:color="auto"/>
          </w:divBdr>
        </w:div>
        <w:div w:id="35">
          <w:marLeft w:val="1440"/>
          <w:marRight w:val="0"/>
          <w:marTop w:val="120"/>
          <w:marBottom w:val="120"/>
          <w:divBdr>
            <w:top w:val="none" w:sz="0" w:space="0" w:color="auto"/>
            <w:left w:val="none" w:sz="0" w:space="0" w:color="auto"/>
            <w:bottom w:val="none" w:sz="0" w:space="0" w:color="auto"/>
            <w:right w:val="none" w:sz="0" w:space="0" w:color="auto"/>
          </w:divBdr>
        </w:div>
        <w:div w:id="68">
          <w:marLeft w:val="1440"/>
          <w:marRight w:val="0"/>
          <w:marTop w:val="120"/>
          <w:marBottom w:val="12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28">
          <w:marLeft w:val="446"/>
          <w:marRight w:val="0"/>
          <w:marTop w:val="120"/>
          <w:marBottom w:val="0"/>
          <w:divBdr>
            <w:top w:val="none" w:sz="0" w:space="0" w:color="auto"/>
            <w:left w:val="none" w:sz="0" w:space="0" w:color="auto"/>
            <w:bottom w:val="none" w:sz="0" w:space="0" w:color="auto"/>
            <w:right w:val="none" w:sz="0" w:space="0" w:color="auto"/>
          </w:divBdr>
        </w:div>
        <w:div w:id="31">
          <w:marLeft w:val="446"/>
          <w:marRight w:val="0"/>
          <w:marTop w:val="120"/>
          <w:marBottom w:val="0"/>
          <w:divBdr>
            <w:top w:val="none" w:sz="0" w:space="0" w:color="auto"/>
            <w:left w:val="none" w:sz="0" w:space="0" w:color="auto"/>
            <w:bottom w:val="none" w:sz="0" w:space="0" w:color="auto"/>
            <w:right w:val="none" w:sz="0" w:space="0" w:color="auto"/>
          </w:divBdr>
        </w:div>
        <w:div w:id="44">
          <w:marLeft w:val="446"/>
          <w:marRight w:val="0"/>
          <w:marTop w:val="120"/>
          <w:marBottom w:val="0"/>
          <w:divBdr>
            <w:top w:val="none" w:sz="0" w:space="0" w:color="auto"/>
            <w:left w:val="none" w:sz="0" w:space="0" w:color="auto"/>
            <w:bottom w:val="none" w:sz="0" w:space="0" w:color="auto"/>
            <w:right w:val="none" w:sz="0" w:space="0" w:color="auto"/>
          </w:divBdr>
        </w:div>
        <w:div w:id="66">
          <w:marLeft w:val="446"/>
          <w:marRight w:val="0"/>
          <w:marTop w:val="120"/>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14769829">
      <w:bodyDiv w:val="1"/>
      <w:marLeft w:val="0"/>
      <w:marRight w:val="0"/>
      <w:marTop w:val="0"/>
      <w:marBottom w:val="0"/>
      <w:divBdr>
        <w:top w:val="none" w:sz="0" w:space="0" w:color="auto"/>
        <w:left w:val="none" w:sz="0" w:space="0" w:color="auto"/>
        <w:bottom w:val="none" w:sz="0" w:space="0" w:color="auto"/>
        <w:right w:val="none" w:sz="0" w:space="0" w:color="auto"/>
      </w:divBdr>
    </w:div>
    <w:div w:id="28839026">
      <w:bodyDiv w:val="1"/>
      <w:marLeft w:val="0"/>
      <w:marRight w:val="0"/>
      <w:marTop w:val="0"/>
      <w:marBottom w:val="0"/>
      <w:divBdr>
        <w:top w:val="none" w:sz="0" w:space="0" w:color="auto"/>
        <w:left w:val="none" w:sz="0" w:space="0" w:color="auto"/>
        <w:bottom w:val="none" w:sz="0" w:space="0" w:color="auto"/>
        <w:right w:val="none" w:sz="0" w:space="0" w:color="auto"/>
      </w:divBdr>
    </w:div>
    <w:div w:id="37780969">
      <w:bodyDiv w:val="1"/>
      <w:marLeft w:val="0"/>
      <w:marRight w:val="0"/>
      <w:marTop w:val="0"/>
      <w:marBottom w:val="0"/>
      <w:divBdr>
        <w:top w:val="none" w:sz="0" w:space="0" w:color="auto"/>
        <w:left w:val="none" w:sz="0" w:space="0" w:color="auto"/>
        <w:bottom w:val="none" w:sz="0" w:space="0" w:color="auto"/>
        <w:right w:val="none" w:sz="0" w:space="0" w:color="auto"/>
      </w:divBdr>
    </w:div>
    <w:div w:id="180822034">
      <w:bodyDiv w:val="1"/>
      <w:marLeft w:val="0"/>
      <w:marRight w:val="0"/>
      <w:marTop w:val="0"/>
      <w:marBottom w:val="0"/>
      <w:divBdr>
        <w:top w:val="none" w:sz="0" w:space="0" w:color="auto"/>
        <w:left w:val="none" w:sz="0" w:space="0" w:color="auto"/>
        <w:bottom w:val="none" w:sz="0" w:space="0" w:color="auto"/>
        <w:right w:val="none" w:sz="0" w:space="0" w:color="auto"/>
      </w:divBdr>
    </w:div>
    <w:div w:id="348721709">
      <w:bodyDiv w:val="1"/>
      <w:marLeft w:val="0"/>
      <w:marRight w:val="0"/>
      <w:marTop w:val="0"/>
      <w:marBottom w:val="0"/>
      <w:divBdr>
        <w:top w:val="none" w:sz="0" w:space="0" w:color="auto"/>
        <w:left w:val="none" w:sz="0" w:space="0" w:color="auto"/>
        <w:bottom w:val="none" w:sz="0" w:space="0" w:color="auto"/>
        <w:right w:val="none" w:sz="0" w:space="0" w:color="auto"/>
      </w:divBdr>
    </w:div>
    <w:div w:id="426004798">
      <w:bodyDiv w:val="1"/>
      <w:marLeft w:val="0"/>
      <w:marRight w:val="0"/>
      <w:marTop w:val="0"/>
      <w:marBottom w:val="0"/>
      <w:divBdr>
        <w:top w:val="none" w:sz="0" w:space="0" w:color="auto"/>
        <w:left w:val="none" w:sz="0" w:space="0" w:color="auto"/>
        <w:bottom w:val="none" w:sz="0" w:space="0" w:color="auto"/>
        <w:right w:val="none" w:sz="0" w:space="0" w:color="auto"/>
      </w:divBdr>
    </w:div>
    <w:div w:id="471606027">
      <w:bodyDiv w:val="1"/>
      <w:marLeft w:val="0"/>
      <w:marRight w:val="0"/>
      <w:marTop w:val="0"/>
      <w:marBottom w:val="0"/>
      <w:divBdr>
        <w:top w:val="none" w:sz="0" w:space="0" w:color="auto"/>
        <w:left w:val="none" w:sz="0" w:space="0" w:color="auto"/>
        <w:bottom w:val="none" w:sz="0" w:space="0" w:color="auto"/>
        <w:right w:val="none" w:sz="0" w:space="0" w:color="auto"/>
      </w:divBdr>
    </w:div>
    <w:div w:id="538854666">
      <w:bodyDiv w:val="1"/>
      <w:marLeft w:val="0"/>
      <w:marRight w:val="0"/>
      <w:marTop w:val="0"/>
      <w:marBottom w:val="0"/>
      <w:divBdr>
        <w:top w:val="none" w:sz="0" w:space="0" w:color="auto"/>
        <w:left w:val="none" w:sz="0" w:space="0" w:color="auto"/>
        <w:bottom w:val="none" w:sz="0" w:space="0" w:color="auto"/>
        <w:right w:val="none" w:sz="0" w:space="0" w:color="auto"/>
      </w:divBdr>
    </w:div>
    <w:div w:id="698121912">
      <w:bodyDiv w:val="1"/>
      <w:marLeft w:val="0"/>
      <w:marRight w:val="0"/>
      <w:marTop w:val="0"/>
      <w:marBottom w:val="0"/>
      <w:divBdr>
        <w:top w:val="none" w:sz="0" w:space="0" w:color="auto"/>
        <w:left w:val="none" w:sz="0" w:space="0" w:color="auto"/>
        <w:bottom w:val="none" w:sz="0" w:space="0" w:color="auto"/>
        <w:right w:val="none" w:sz="0" w:space="0" w:color="auto"/>
      </w:divBdr>
    </w:div>
    <w:div w:id="876236220">
      <w:bodyDiv w:val="1"/>
      <w:marLeft w:val="0"/>
      <w:marRight w:val="0"/>
      <w:marTop w:val="0"/>
      <w:marBottom w:val="0"/>
      <w:divBdr>
        <w:top w:val="none" w:sz="0" w:space="0" w:color="auto"/>
        <w:left w:val="none" w:sz="0" w:space="0" w:color="auto"/>
        <w:bottom w:val="none" w:sz="0" w:space="0" w:color="auto"/>
        <w:right w:val="none" w:sz="0" w:space="0" w:color="auto"/>
      </w:divBdr>
    </w:div>
    <w:div w:id="1205169604">
      <w:bodyDiv w:val="1"/>
      <w:marLeft w:val="0"/>
      <w:marRight w:val="0"/>
      <w:marTop w:val="0"/>
      <w:marBottom w:val="0"/>
      <w:divBdr>
        <w:top w:val="none" w:sz="0" w:space="0" w:color="auto"/>
        <w:left w:val="none" w:sz="0" w:space="0" w:color="auto"/>
        <w:bottom w:val="none" w:sz="0" w:space="0" w:color="auto"/>
        <w:right w:val="none" w:sz="0" w:space="0" w:color="auto"/>
      </w:divBdr>
    </w:div>
    <w:div w:id="1376661042">
      <w:bodyDiv w:val="1"/>
      <w:marLeft w:val="0"/>
      <w:marRight w:val="0"/>
      <w:marTop w:val="0"/>
      <w:marBottom w:val="0"/>
      <w:divBdr>
        <w:top w:val="none" w:sz="0" w:space="0" w:color="auto"/>
        <w:left w:val="none" w:sz="0" w:space="0" w:color="auto"/>
        <w:bottom w:val="none" w:sz="0" w:space="0" w:color="auto"/>
        <w:right w:val="none" w:sz="0" w:space="0" w:color="auto"/>
      </w:divBdr>
    </w:div>
    <w:div w:id="1473062960">
      <w:bodyDiv w:val="1"/>
      <w:marLeft w:val="0"/>
      <w:marRight w:val="0"/>
      <w:marTop w:val="0"/>
      <w:marBottom w:val="0"/>
      <w:divBdr>
        <w:top w:val="none" w:sz="0" w:space="0" w:color="auto"/>
        <w:left w:val="none" w:sz="0" w:space="0" w:color="auto"/>
        <w:bottom w:val="none" w:sz="0" w:space="0" w:color="auto"/>
        <w:right w:val="none" w:sz="0" w:space="0" w:color="auto"/>
      </w:divBdr>
    </w:div>
    <w:div w:id="1736052678">
      <w:bodyDiv w:val="1"/>
      <w:marLeft w:val="0"/>
      <w:marRight w:val="0"/>
      <w:marTop w:val="0"/>
      <w:marBottom w:val="0"/>
      <w:divBdr>
        <w:top w:val="none" w:sz="0" w:space="0" w:color="auto"/>
        <w:left w:val="none" w:sz="0" w:space="0" w:color="auto"/>
        <w:bottom w:val="none" w:sz="0" w:space="0" w:color="auto"/>
        <w:right w:val="none" w:sz="0" w:space="0" w:color="auto"/>
      </w:divBdr>
    </w:div>
    <w:div w:id="1804039938">
      <w:bodyDiv w:val="1"/>
      <w:marLeft w:val="0"/>
      <w:marRight w:val="0"/>
      <w:marTop w:val="0"/>
      <w:marBottom w:val="0"/>
      <w:divBdr>
        <w:top w:val="none" w:sz="0" w:space="0" w:color="auto"/>
        <w:left w:val="none" w:sz="0" w:space="0" w:color="auto"/>
        <w:bottom w:val="none" w:sz="0" w:space="0" w:color="auto"/>
        <w:right w:val="none" w:sz="0" w:space="0" w:color="auto"/>
      </w:divBdr>
    </w:div>
    <w:div w:id="1836259999">
      <w:bodyDiv w:val="1"/>
      <w:marLeft w:val="0"/>
      <w:marRight w:val="0"/>
      <w:marTop w:val="0"/>
      <w:marBottom w:val="0"/>
      <w:divBdr>
        <w:top w:val="none" w:sz="0" w:space="0" w:color="auto"/>
        <w:left w:val="none" w:sz="0" w:space="0" w:color="auto"/>
        <w:bottom w:val="none" w:sz="0" w:space="0" w:color="auto"/>
        <w:right w:val="none" w:sz="0" w:space="0" w:color="auto"/>
      </w:divBdr>
    </w:div>
    <w:div w:id="1916042121">
      <w:bodyDiv w:val="1"/>
      <w:marLeft w:val="0"/>
      <w:marRight w:val="0"/>
      <w:marTop w:val="0"/>
      <w:marBottom w:val="0"/>
      <w:divBdr>
        <w:top w:val="none" w:sz="0" w:space="0" w:color="auto"/>
        <w:left w:val="none" w:sz="0" w:space="0" w:color="auto"/>
        <w:bottom w:val="none" w:sz="0" w:space="0" w:color="auto"/>
        <w:right w:val="none" w:sz="0" w:space="0" w:color="auto"/>
      </w:divBdr>
    </w:div>
    <w:div w:id="19518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756A123773E4086D059E5A07D7696" ma:contentTypeVersion="7" ma:contentTypeDescription="Create a new document." ma:contentTypeScope="" ma:versionID="3fa787b6ec9a1d7c66752ad0c79748d2">
  <xsd:schema xmlns:xsd="http://www.w3.org/2001/XMLSchema" xmlns:xs="http://www.w3.org/2001/XMLSchema" xmlns:p="http://schemas.microsoft.com/office/2006/metadata/properties" xmlns:ns3="be697d84-a603-4ab1-b698-3297e7543bab" targetNamespace="http://schemas.microsoft.com/office/2006/metadata/properties" ma:root="true" ma:fieldsID="a679fe304d16b6406f952d04e4db27ab" ns3:_="">
    <xsd:import namespace="be697d84-a603-4ab1-b698-3297e7543b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97d84-a603-4ab1-b698-3297e7543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4E35B-2F40-4BEE-8A5C-A27D6651712A}">
  <ds:schemaRefs>
    <ds:schemaRef ds:uri="http://schemas.microsoft.com/sharepoint/v3/contenttype/forms"/>
  </ds:schemaRefs>
</ds:datastoreItem>
</file>

<file path=customXml/itemProps2.xml><?xml version="1.0" encoding="utf-8"?>
<ds:datastoreItem xmlns:ds="http://schemas.openxmlformats.org/officeDocument/2006/customXml" ds:itemID="{20E26BCE-B792-44E2-9254-7CDE5DFAE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97d84-a603-4ab1-b698-3297e7543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75DBB-E38A-48B9-B520-292C7BA95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creator>Ban KH</dc:creator>
  <cp:lastModifiedBy>Nguyen Van Duy</cp:lastModifiedBy>
  <cp:revision>17</cp:revision>
  <cp:lastPrinted>2022-05-24T07:19:00Z</cp:lastPrinted>
  <dcterms:created xsi:type="dcterms:W3CDTF">2022-06-07T10:37:00Z</dcterms:created>
  <dcterms:modified xsi:type="dcterms:W3CDTF">2022-06-09T02:19:00Z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0x010100788756A123773E4086D059E5A07D7696</vt:lpwstr>
  </property>
</Properties>
</file>