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3" w:type="dxa"/>
        <w:jc w:val="center"/>
        <w:tblLook w:val="01E0" w:firstRow="1" w:lastRow="1" w:firstColumn="1" w:lastColumn="1" w:noHBand="0" w:noVBand="0"/>
      </w:tblPr>
      <w:tblGrid>
        <w:gridCol w:w="4175"/>
        <w:gridCol w:w="5298"/>
      </w:tblGrid>
      <w:tr w:rsidR="003E0B5C" w:rsidRPr="003E0B5C" w14:paraId="020BEC93" w14:textId="77777777" w:rsidTr="00001E19">
        <w:trPr>
          <w:jc w:val="center"/>
        </w:trPr>
        <w:tc>
          <w:tcPr>
            <w:tcW w:w="4175" w:type="dxa"/>
            <w:shd w:val="clear" w:color="auto" w:fill="auto"/>
            <w:vAlign w:val="center"/>
          </w:tcPr>
          <w:p w14:paraId="450DE746" w14:textId="77777777" w:rsidR="008C1938" w:rsidRPr="003E0B5C" w:rsidRDefault="008C1938" w:rsidP="00001E19">
            <w:pPr>
              <w:jc w:val="center"/>
              <w:rPr>
                <w:b/>
                <w:sz w:val="24"/>
                <w:szCs w:val="24"/>
              </w:rPr>
            </w:pPr>
            <w:bookmarkStart w:id="0" w:name="_Toc288137297"/>
            <w:r w:rsidRPr="003E0B5C">
              <w:rPr>
                <w:b/>
                <w:sz w:val="24"/>
                <w:szCs w:val="24"/>
              </w:rPr>
              <w:t>TỔNG CÔNG TY PHÁT ĐIỆN 3</w:t>
            </w:r>
          </w:p>
          <w:p w14:paraId="416E5321" w14:textId="73530B7B" w:rsidR="008C1938" w:rsidRPr="003E0B5C" w:rsidRDefault="008C1938" w:rsidP="00001E19">
            <w:pPr>
              <w:ind w:left="74" w:hanging="74"/>
              <w:jc w:val="center"/>
              <w:rPr>
                <w:b/>
                <w:sz w:val="26"/>
                <w:szCs w:val="26"/>
              </w:rPr>
            </w:pPr>
            <w:r w:rsidRPr="003E0B5C">
              <w:rPr>
                <w:b/>
                <w:sz w:val="24"/>
                <w:szCs w:val="24"/>
              </w:rPr>
              <mc:AlternateContent>
                <mc:Choice Requires="wps">
                  <w:drawing>
                    <wp:anchor distT="0" distB="0" distL="114300" distR="114300" simplePos="0" relativeHeight="251659264" behindDoc="0" locked="0" layoutInCell="1" allowOverlap="1" wp14:anchorId="5D3035FB" wp14:editId="31FB75C8">
                      <wp:simplePos x="0" y="0"/>
                      <wp:positionH relativeFrom="column">
                        <wp:posOffset>750570</wp:posOffset>
                      </wp:positionH>
                      <wp:positionV relativeFrom="paragraph">
                        <wp:posOffset>184785</wp:posOffset>
                      </wp:positionV>
                      <wp:extent cx="9950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D5976E" id="_x0000_t32" coordsize="21600,21600" o:spt="32" o:oned="t" path="m,l21600,21600e" filled="f">
                      <v:path arrowok="t" fillok="f" o:connecttype="none"/>
                      <o:lock v:ext="edit" shapetype="t"/>
                    </v:shapetype>
                    <v:shape id="Straight Arrow Connector 3" o:spid="_x0000_s1026" type="#_x0000_t32" style="position:absolute;margin-left:59.1pt;margin-top:14.55pt;width:7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"/>
                  </w:pict>
                </mc:Fallback>
              </mc:AlternateContent>
            </w:r>
            <w:r w:rsidRPr="003E0B5C">
              <w:rPr>
                <w:b/>
                <w:sz w:val="24"/>
                <w:szCs w:val="24"/>
              </w:rPr>
              <w:t>CÔNG TY CỔ PHẦN</w:t>
            </w:r>
          </w:p>
        </w:tc>
        <w:tc>
          <w:tcPr>
            <w:tcW w:w="5298" w:type="dxa"/>
            <w:shd w:val="clear" w:color="auto" w:fill="auto"/>
          </w:tcPr>
          <w:p w14:paraId="4077E5A4" w14:textId="77777777" w:rsidR="008C1938" w:rsidRPr="003E0B5C" w:rsidRDefault="008C1938" w:rsidP="00001E19">
            <w:pPr>
              <w:contextualSpacing/>
              <w:jc w:val="center"/>
              <w:rPr>
                <w:b/>
                <w:sz w:val="24"/>
                <w:szCs w:val="24"/>
              </w:rPr>
            </w:pPr>
            <w:r w:rsidRPr="003E0B5C">
              <w:rPr>
                <w:b/>
                <w:sz w:val="24"/>
                <w:szCs w:val="24"/>
              </w:rPr>
              <w:t>CỘNG HÒA XÃ HỘI CHỦ NGHĨA VIỆT NAM</w:t>
            </w:r>
          </w:p>
          <w:p w14:paraId="52B19773" w14:textId="6672E9A7" w:rsidR="008C1938" w:rsidRPr="003E0B5C" w:rsidRDefault="008C1938" w:rsidP="00001E19">
            <w:pPr>
              <w:spacing w:before="20" w:after="20" w:line="264" w:lineRule="auto"/>
              <w:jc w:val="center"/>
              <w:rPr>
                <w:b/>
                <w:sz w:val="26"/>
                <w:szCs w:val="26"/>
              </w:rPr>
            </w:pPr>
            <w:r w:rsidRPr="003E0B5C">
              <w:rPr>
                <w:b/>
                <w:sz w:val="26"/>
                <w:szCs w:val="26"/>
              </w:rPr>
              <mc:AlternateContent>
                <mc:Choice Requires="wps">
                  <w:drawing>
                    <wp:anchor distT="0" distB="0" distL="114300" distR="114300" simplePos="0" relativeHeight="251661312" behindDoc="0" locked="0" layoutInCell="1" allowOverlap="1" wp14:anchorId="1D93BDB8" wp14:editId="7FE12050">
                      <wp:simplePos x="0" y="0"/>
                      <wp:positionH relativeFrom="column">
                        <wp:posOffset>600075</wp:posOffset>
                      </wp:positionH>
                      <wp:positionV relativeFrom="paragraph">
                        <wp:posOffset>220345</wp:posOffset>
                      </wp:positionV>
                      <wp:extent cx="20097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FB1D59" id="Straight Arrow Connector 2" o:spid="_x0000_s1026" type="#_x0000_t32" style="position:absolute;margin-left:47.25pt;margin-top:17.35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"/>
                  </w:pict>
                </mc:Fallback>
              </mc:AlternateContent>
            </w:r>
            <w:r w:rsidRPr="003E0B5C">
              <w:rPr>
                <w:b/>
                <w:sz w:val="26"/>
                <w:szCs w:val="26"/>
              </w:rPr>
              <w:t>Độc lập - Tự do - Hạnh phúc</w:t>
            </w:r>
          </w:p>
        </w:tc>
      </w:tr>
      <w:tr w:rsidR="003E0B5C" w:rsidRPr="003E0B5C" w14:paraId="3C858ABD" w14:textId="77777777" w:rsidTr="00001E19">
        <w:trPr>
          <w:trHeight w:val="454"/>
          <w:jc w:val="center"/>
        </w:trPr>
        <w:tc>
          <w:tcPr>
            <w:tcW w:w="4175" w:type="dxa"/>
            <w:shd w:val="clear" w:color="auto" w:fill="auto"/>
            <w:vAlign w:val="center"/>
          </w:tcPr>
          <w:p w14:paraId="1E7F760E" w14:textId="77777777" w:rsidR="008C1938" w:rsidRPr="003E0B5C" w:rsidRDefault="008C1938" w:rsidP="00001E19">
            <w:pPr>
              <w:spacing w:before="120" w:line="264" w:lineRule="auto"/>
              <w:jc w:val="center"/>
              <w:rPr>
                <w:sz w:val="26"/>
                <w:szCs w:val="26"/>
              </w:rPr>
            </w:pPr>
            <w:r w:rsidRPr="003E0B5C">
              <w:rPr>
                <w:sz w:val="26"/>
                <w:szCs w:val="26"/>
              </w:rPr>
              <w:t>Số:             /NQ-ĐHĐCĐ</w:t>
            </w:r>
          </w:p>
        </w:tc>
        <w:tc>
          <w:tcPr>
            <w:tcW w:w="5298" w:type="dxa"/>
            <w:shd w:val="clear" w:color="auto" w:fill="auto"/>
            <w:vAlign w:val="center"/>
          </w:tcPr>
          <w:p w14:paraId="1AE0C8D6" w14:textId="4AEF49F0" w:rsidR="008C1938" w:rsidRPr="003E0B5C" w:rsidRDefault="008C1938" w:rsidP="00001E19">
            <w:pPr>
              <w:spacing w:before="120" w:line="264" w:lineRule="auto"/>
              <w:jc w:val="right"/>
              <w:rPr>
                <w:i/>
                <w:sz w:val="26"/>
                <w:szCs w:val="26"/>
              </w:rPr>
            </w:pPr>
            <w:r w:rsidRPr="003E0B5C">
              <w:rPr>
                <w:i/>
                <w:sz w:val="26"/>
                <w:szCs w:val="26"/>
              </w:rPr>
              <w:t xml:space="preserve">Tp. Hồ Chí Minh, ngày 27 tháng </w:t>
            </w:r>
            <w:r w:rsidR="00DD4DCF" w:rsidRPr="003E0B5C">
              <w:rPr>
                <w:i/>
                <w:sz w:val="26"/>
                <w:szCs w:val="26"/>
              </w:rPr>
              <w:t>5</w:t>
            </w:r>
            <w:r w:rsidRPr="003E0B5C">
              <w:rPr>
                <w:i/>
                <w:sz w:val="26"/>
                <w:szCs w:val="26"/>
              </w:rPr>
              <w:t xml:space="preserve"> năm 20</w:t>
            </w:r>
            <w:r w:rsidR="00DD4DCF" w:rsidRPr="003E0B5C">
              <w:rPr>
                <w:i/>
                <w:sz w:val="26"/>
                <w:szCs w:val="26"/>
              </w:rPr>
              <w:t>21</w:t>
            </w:r>
          </w:p>
        </w:tc>
      </w:tr>
    </w:tbl>
    <w:p w14:paraId="6A285C0F" w14:textId="09484655" w:rsidR="008C1938" w:rsidRPr="003E0B5C" w:rsidRDefault="00DD4DCF" w:rsidP="008C1938">
      <w:pPr>
        <w:pStyle w:val="Title"/>
      </w:pPr>
      <w:r w:rsidRPr="003E0B5C">
        <w:rPr>
          <w:b w:val="0"/>
          <w:noProof/>
          <w:szCs w:val="28"/>
          <w:lang w:val="en-US" w:eastAsia="en-US"/>
        </w:rPr>
        <mc:AlternateContent>
          <mc:Choice Requires="wps">
            <w:drawing>
              <wp:anchor distT="0" distB="0" distL="114300" distR="114300" simplePos="0" relativeHeight="251663360" behindDoc="0" locked="0" layoutInCell="1" allowOverlap="1" wp14:anchorId="237096D9" wp14:editId="57526F5C">
                <wp:simplePos x="0" y="0"/>
                <wp:positionH relativeFrom="column">
                  <wp:posOffset>-129540</wp:posOffset>
                </wp:positionH>
                <wp:positionV relativeFrom="paragraph">
                  <wp:posOffset>100330</wp:posOffset>
                </wp:positionV>
                <wp:extent cx="1173480" cy="298450"/>
                <wp:effectExtent l="0" t="0" r="26670" b="25400"/>
                <wp:wrapNone/>
                <wp:docPr id="4" name="Rectangle 4"/>
                <wp:cNvGraphicFramePr/>
                <a:graphic xmlns:a="http://schemas.openxmlformats.org/drawingml/2006/main">
                  <a:graphicData uri="http://schemas.microsoft.com/office/word/2010/wordprocessingShape">
                    <wps:wsp>
                      <wps:cNvSpPr/>
                      <wps:spPr>
                        <a:xfrm>
                          <a:off x="0" y="0"/>
                          <a:ext cx="1173480" cy="2984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D1429C1" w14:textId="77777777" w:rsidR="00DD4DCF" w:rsidRPr="00D853B2" w:rsidRDefault="00DD4DCF" w:rsidP="00DD4DCF">
                            <w:pPr>
                              <w:jc w:val="center"/>
                              <w:rPr>
                                <w:b/>
                              </w:rPr>
                            </w:pPr>
                            <w:r w:rsidRPr="00D853B2">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7096D9" id="Rectangle 4" o:spid="_x0000_s1026" style="position:absolute;left:0;text-align:left;margin-left:-10.2pt;margin-top:7.9pt;width:92.4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" fillcolor="white [3201]" strokecolor="black [3200]" strokeweight=".25pt">
                <v:textbox>
                  <w:txbxContent>
                    <w:p w14:paraId="2D1429C1" w14:textId="77777777" w:rsidR="00DD4DCF" w:rsidRPr="00D853B2" w:rsidRDefault="00DD4DCF" w:rsidP="00DD4DCF">
                      <w:pPr>
                        <w:jc w:val="center"/>
                        <w:rPr>
                          <w:b/>
                        </w:rPr>
                      </w:pPr>
                      <w:r w:rsidRPr="00D853B2">
                        <w:rPr>
                          <w:b/>
                        </w:rPr>
                        <w:t>DỰ THẢO</w:t>
                      </w:r>
                    </w:p>
                  </w:txbxContent>
                </v:textbox>
              </v:rect>
            </w:pict>
          </mc:Fallback>
        </mc:AlternateContent>
      </w:r>
    </w:p>
    <w:p w14:paraId="7AB78D95" w14:textId="5E48CB04" w:rsidR="008C1938" w:rsidRPr="003E0B5C" w:rsidRDefault="008C1938" w:rsidP="008C1938">
      <w:pPr>
        <w:pStyle w:val="Title"/>
        <w:spacing w:after="0"/>
        <w:rPr>
          <w:rFonts w:ascii="Times New Roman" w:hAnsi="Times New Roman"/>
          <w:szCs w:val="28"/>
          <w:lang w:val="en-US"/>
        </w:rPr>
      </w:pPr>
      <w:r w:rsidRPr="003E0B5C">
        <w:rPr>
          <w:rFonts w:ascii="Times New Roman" w:hAnsi="Times New Roman"/>
          <w:szCs w:val="28"/>
        </w:rPr>
        <w:t>NGHỊ QUYẾT</w:t>
      </w:r>
      <w:r w:rsidRPr="003E0B5C">
        <w:rPr>
          <w:rFonts w:ascii="Times New Roman" w:hAnsi="Times New Roman"/>
          <w:szCs w:val="28"/>
        </w:rPr>
        <w:br/>
        <w:t xml:space="preserve">ĐẠI HỘI ĐỒNG CỔ ĐÔNG </w:t>
      </w:r>
      <w:bookmarkEnd w:id="0"/>
      <w:r w:rsidRPr="003E0B5C">
        <w:rPr>
          <w:rFonts w:ascii="Times New Roman" w:hAnsi="Times New Roman"/>
          <w:szCs w:val="28"/>
        </w:rPr>
        <w:t>THƯỜNG NIÊN NĂM 20</w:t>
      </w:r>
      <w:r w:rsidR="00DD4DCF" w:rsidRPr="003E0B5C">
        <w:rPr>
          <w:rFonts w:ascii="Times New Roman" w:hAnsi="Times New Roman"/>
          <w:szCs w:val="28"/>
          <w:lang w:val="en-US"/>
        </w:rPr>
        <w:t>21</w:t>
      </w:r>
    </w:p>
    <w:p w14:paraId="6EBF78CC" w14:textId="77777777" w:rsidR="008C1938" w:rsidRPr="003E0B5C" w:rsidRDefault="008C1938" w:rsidP="008C1938">
      <w:pPr>
        <w:pStyle w:val="Title"/>
        <w:spacing w:after="0"/>
        <w:rPr>
          <w:rFonts w:ascii="Times New Roman" w:hAnsi="Times New Roman"/>
          <w:szCs w:val="28"/>
        </w:rPr>
      </w:pPr>
      <w:r w:rsidRPr="003E0B5C">
        <w:rPr>
          <w:rFonts w:ascii="Times New Roman" w:hAnsi="Times New Roman"/>
          <w:szCs w:val="28"/>
        </w:rPr>
        <w:t>TỔNG công ty PHÁT ĐIỆN 3 - CÔNG TY CỔ PHẦN</w:t>
      </w:r>
    </w:p>
    <w:p w14:paraId="428A2B10" w14:textId="45136BB1" w:rsidR="008C1938" w:rsidRPr="003E0B5C" w:rsidRDefault="008C1938" w:rsidP="008C1938">
      <w:r w:rsidRPr="003E0B5C">
        <mc:AlternateContent>
          <mc:Choice Requires="wps">
            <w:drawing>
              <wp:anchor distT="0" distB="0" distL="114300" distR="114300" simplePos="0" relativeHeight="251660288" behindDoc="0" locked="0" layoutInCell="1" allowOverlap="1" wp14:anchorId="47E20606" wp14:editId="74283202">
                <wp:simplePos x="0" y="0"/>
                <wp:positionH relativeFrom="column">
                  <wp:posOffset>1947545</wp:posOffset>
                </wp:positionH>
                <wp:positionV relativeFrom="paragraph">
                  <wp:posOffset>19050</wp:posOffset>
                </wp:positionV>
                <wp:extent cx="1837690" cy="0"/>
                <wp:effectExtent l="8255"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988DE1" id="Straight Arrow Connector 1" o:spid="_x0000_s1026" type="#_x0000_t32" style="position:absolute;margin-left:153.35pt;margin-top:1.5pt;width:1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"/>
            </w:pict>
          </mc:Fallback>
        </mc:AlternateContent>
      </w:r>
    </w:p>
    <w:p w14:paraId="49A2CF84" w14:textId="5E5A9819" w:rsidR="008C1938" w:rsidRPr="003E0B5C" w:rsidRDefault="008C1938" w:rsidP="00152301">
      <w:pPr>
        <w:spacing w:after="100"/>
        <w:ind w:firstLine="539"/>
        <w:jc w:val="both"/>
        <w:rPr>
          <w:i/>
          <w:iCs/>
        </w:rPr>
      </w:pPr>
      <w:r w:rsidRPr="003E0B5C">
        <w:rPr>
          <w:i/>
          <w:iCs/>
        </w:rPr>
        <w:t xml:space="preserve">Căn cứ Luật doanh nghiệp số </w:t>
      </w:r>
      <w:r w:rsidR="00DD4DCF" w:rsidRPr="003E0B5C">
        <w:rPr>
          <w:i/>
          <w:iCs/>
        </w:rPr>
        <w:t>59</w:t>
      </w:r>
      <w:r w:rsidRPr="003E0B5C">
        <w:rPr>
          <w:i/>
          <w:iCs/>
        </w:rPr>
        <w:t>/20</w:t>
      </w:r>
      <w:r w:rsidR="00DD4DCF" w:rsidRPr="003E0B5C">
        <w:rPr>
          <w:i/>
          <w:iCs/>
        </w:rPr>
        <w:t>20</w:t>
      </w:r>
      <w:r w:rsidRPr="003E0B5C">
        <w:rPr>
          <w:i/>
          <w:iCs/>
        </w:rPr>
        <w:t>/QH1</w:t>
      </w:r>
      <w:r w:rsidR="00DD4DCF" w:rsidRPr="003E0B5C">
        <w:rPr>
          <w:i/>
          <w:iCs/>
        </w:rPr>
        <w:t>4</w:t>
      </w:r>
      <w:r w:rsidRPr="003E0B5C">
        <w:rPr>
          <w:i/>
          <w:iCs/>
        </w:rPr>
        <w:t xml:space="preserve"> đã được Quốc hội nước Cộng hòa xã hội chủ nghĩa Việt Nam khóa 1</w:t>
      </w:r>
      <w:r w:rsidR="00DD4DCF" w:rsidRPr="003E0B5C">
        <w:rPr>
          <w:i/>
          <w:iCs/>
        </w:rPr>
        <w:t>4</w:t>
      </w:r>
      <w:r w:rsidRPr="003E0B5C">
        <w:rPr>
          <w:i/>
          <w:iCs/>
        </w:rPr>
        <w:t xml:space="preserve"> thông qua ngày </w:t>
      </w:r>
      <w:r w:rsidR="00DD4DCF" w:rsidRPr="003E0B5C">
        <w:rPr>
          <w:i/>
          <w:iCs/>
        </w:rPr>
        <w:t>17</w:t>
      </w:r>
      <w:r w:rsidRPr="003E0B5C">
        <w:rPr>
          <w:i/>
          <w:iCs/>
        </w:rPr>
        <w:t>/</w:t>
      </w:r>
      <w:r w:rsidR="00DD4DCF" w:rsidRPr="003E0B5C">
        <w:rPr>
          <w:i/>
          <w:iCs/>
        </w:rPr>
        <w:t>6</w:t>
      </w:r>
      <w:r w:rsidRPr="003E0B5C">
        <w:rPr>
          <w:i/>
          <w:iCs/>
        </w:rPr>
        <w:t>/20</w:t>
      </w:r>
      <w:r w:rsidR="00DD4DCF" w:rsidRPr="003E0B5C">
        <w:rPr>
          <w:i/>
          <w:iCs/>
        </w:rPr>
        <w:t>20</w:t>
      </w:r>
      <w:r w:rsidRPr="003E0B5C">
        <w:rPr>
          <w:i/>
          <w:iCs/>
        </w:rPr>
        <w:t>;</w:t>
      </w:r>
    </w:p>
    <w:p w14:paraId="05FFD878" w14:textId="608D53FA" w:rsidR="008C1938" w:rsidRPr="003E0B5C" w:rsidRDefault="008C1938" w:rsidP="00152301">
      <w:pPr>
        <w:spacing w:after="100"/>
        <w:ind w:firstLine="539"/>
        <w:jc w:val="both"/>
        <w:rPr>
          <w:i/>
          <w:iCs/>
        </w:rPr>
      </w:pPr>
      <w:r w:rsidRPr="003E0B5C">
        <w:rPr>
          <w:i/>
          <w:iCs/>
        </w:rPr>
        <w:t xml:space="preserve">Căn cứ Điều lệ </w:t>
      </w:r>
      <w:r w:rsidR="00DD4DCF" w:rsidRPr="003E0B5C">
        <w:rPr>
          <w:i/>
          <w:iCs/>
        </w:rPr>
        <w:t xml:space="preserve">hiện hành của </w:t>
      </w:r>
      <w:r w:rsidRPr="003E0B5C">
        <w:rPr>
          <w:i/>
          <w:iCs/>
        </w:rPr>
        <w:t>Tổng Công ty Phát điện 3 - Công ty cổ phần;</w:t>
      </w:r>
    </w:p>
    <w:p w14:paraId="43201B15" w14:textId="6828AFA3" w:rsidR="008C1938" w:rsidRPr="003E0B5C" w:rsidRDefault="008C1938" w:rsidP="00695ED1">
      <w:pPr>
        <w:ind w:firstLine="567"/>
        <w:jc w:val="both"/>
        <w:rPr>
          <w:bCs/>
          <w:i/>
          <w:iCs/>
        </w:rPr>
      </w:pPr>
      <w:r w:rsidRPr="003E0B5C">
        <w:rPr>
          <w:bCs/>
          <w:i/>
          <w:iCs/>
        </w:rPr>
        <w:t>Căn cứ Biên bản họp Đại hội đồng cổ đông thường niên năm 20</w:t>
      </w:r>
      <w:r w:rsidR="00DD4DCF" w:rsidRPr="003E0B5C">
        <w:rPr>
          <w:bCs/>
          <w:i/>
          <w:iCs/>
        </w:rPr>
        <w:t>21</w:t>
      </w:r>
      <w:r w:rsidRPr="003E0B5C">
        <w:rPr>
          <w:bCs/>
          <w:i/>
          <w:iCs/>
        </w:rPr>
        <w:t xml:space="preserve"> Tổng Công ty Phát điện 3 - Công ty Cổ phần số ………/BB-ĐHĐCĐ ngày 27/</w:t>
      </w:r>
      <w:r w:rsidR="00DD4DCF" w:rsidRPr="003E0B5C">
        <w:rPr>
          <w:bCs/>
          <w:i/>
          <w:iCs/>
        </w:rPr>
        <w:t>5</w:t>
      </w:r>
      <w:r w:rsidRPr="003E0B5C">
        <w:rPr>
          <w:bCs/>
          <w:i/>
          <w:iCs/>
        </w:rPr>
        <w:t>/20</w:t>
      </w:r>
      <w:r w:rsidR="00DD4DCF" w:rsidRPr="003E0B5C">
        <w:rPr>
          <w:bCs/>
          <w:i/>
          <w:iCs/>
        </w:rPr>
        <w:t>21</w:t>
      </w:r>
      <w:r w:rsidRPr="003E0B5C">
        <w:rPr>
          <w:bCs/>
          <w:i/>
          <w:iCs/>
        </w:rPr>
        <w:t>,</w:t>
      </w:r>
    </w:p>
    <w:p w14:paraId="54DCD4BA" w14:textId="77777777" w:rsidR="00DD4DCF" w:rsidRPr="003E0B5C" w:rsidRDefault="00DD4DCF" w:rsidP="00DD4DCF">
      <w:pPr>
        <w:jc w:val="center"/>
        <w:rPr>
          <w:b/>
        </w:rPr>
      </w:pPr>
    </w:p>
    <w:p w14:paraId="5B575580" w14:textId="41A43D9F" w:rsidR="008C1938" w:rsidRPr="003E0B5C" w:rsidRDefault="008C1938" w:rsidP="00DD4DCF">
      <w:pPr>
        <w:jc w:val="center"/>
        <w:rPr>
          <w:b/>
        </w:rPr>
      </w:pPr>
      <w:r w:rsidRPr="003E0B5C">
        <w:rPr>
          <w:b/>
        </w:rPr>
        <w:t>QUYẾT NGHỊ:</w:t>
      </w:r>
    </w:p>
    <w:p w14:paraId="4077EE82" w14:textId="77777777" w:rsidR="008C1938" w:rsidRPr="003E0B5C" w:rsidRDefault="008C1938" w:rsidP="008C1938">
      <w:pPr>
        <w:ind w:firstLine="567"/>
        <w:jc w:val="center"/>
        <w:rPr>
          <w:b/>
        </w:rPr>
      </w:pPr>
    </w:p>
    <w:p w14:paraId="5405D75A" w14:textId="46A8CE54" w:rsidR="008C1938" w:rsidRPr="003E0B5C" w:rsidRDefault="008C1938" w:rsidP="008078CF">
      <w:pPr>
        <w:spacing w:after="120"/>
        <w:ind w:firstLine="567"/>
        <w:jc w:val="both"/>
      </w:pPr>
      <w:r w:rsidRPr="003E0B5C">
        <w:rPr>
          <w:b/>
        </w:rPr>
        <w:t xml:space="preserve">Điều 1: </w:t>
      </w:r>
      <w:r w:rsidRPr="003E0B5C">
        <w:t>Đại hội đồng cổ đông thường niên năm 20</w:t>
      </w:r>
      <w:r w:rsidR="00DD4DCF" w:rsidRPr="003E0B5C">
        <w:t>21</w:t>
      </w:r>
      <w:r w:rsidRPr="003E0B5C">
        <w:t xml:space="preserve"> Tổng Công ty Phát điện 3 - Công ty cổ phần (Tổng Công ty) diễn ra ngày 27/</w:t>
      </w:r>
      <w:r w:rsidR="001A5528" w:rsidRPr="003E0B5C">
        <w:t>5</w:t>
      </w:r>
      <w:r w:rsidRPr="003E0B5C">
        <w:t>/20</w:t>
      </w:r>
      <w:r w:rsidR="001A5528" w:rsidRPr="003E0B5C">
        <w:t>21</w:t>
      </w:r>
      <w:r w:rsidRPr="003E0B5C">
        <w:t xml:space="preserve"> đã biểu quyết thông qua các nội dung như sau:</w:t>
      </w:r>
    </w:p>
    <w:p w14:paraId="3F4CD62B" w14:textId="269149C4" w:rsidR="00152301" w:rsidRPr="003E0B5C" w:rsidRDefault="00152301" w:rsidP="00152301">
      <w:pPr>
        <w:spacing w:after="120"/>
        <w:ind w:firstLine="567"/>
        <w:jc w:val="both"/>
        <w:rPr>
          <w:bCs/>
        </w:rPr>
      </w:pPr>
      <w:r w:rsidRPr="003E0B5C">
        <w:rPr>
          <w:bCs/>
        </w:rPr>
        <w:t xml:space="preserve">1. Kết </w:t>
      </w:r>
      <w:r w:rsidRPr="003E0B5C">
        <w:rPr>
          <w:bCs/>
          <w:shd w:val="clear" w:color="auto" w:fill="FFFFFF"/>
        </w:rPr>
        <w:t>quả SXKD - ĐTXD - Tài chính năm 2020 và kế hoạch SXKD - ĐTXD - Tài chính năm 2021 của EVNGENCO 3 với các chỉ tiêu chính như sau:</w:t>
      </w:r>
    </w:p>
    <w:p w14:paraId="75E84F56" w14:textId="484CA46D" w:rsidR="00152301" w:rsidRPr="003E0B5C" w:rsidRDefault="00152301" w:rsidP="00152301">
      <w:pPr>
        <w:spacing w:after="120"/>
        <w:ind w:firstLine="567"/>
        <w:jc w:val="both"/>
        <w:rPr>
          <w:bCs/>
          <w:i/>
          <w:iCs/>
        </w:rPr>
      </w:pPr>
      <w:r w:rsidRPr="003E0B5C">
        <w:rPr>
          <w:bCs/>
          <w:i/>
          <w:iCs/>
        </w:rPr>
        <w:t xml:space="preserve">1.1. Kết quả thực hiện SXKD - ĐTXD - Tài chính năm 2020 </w:t>
      </w:r>
    </w:p>
    <w:p w14:paraId="6C389F95" w14:textId="77777777" w:rsidR="00152301" w:rsidRPr="003E0B5C" w:rsidRDefault="00152301" w:rsidP="00152301">
      <w:pPr>
        <w:spacing w:after="120"/>
        <w:ind w:firstLine="567"/>
        <w:jc w:val="both"/>
        <w:rPr>
          <w:bCs/>
          <w:i/>
          <w:iCs/>
        </w:rPr>
      </w:pPr>
      <w:r w:rsidRPr="003E0B5C">
        <w:rPr>
          <w:bCs/>
          <w:i/>
          <w:iCs/>
        </w:rPr>
        <w:t>a. Kết quả thực hiện SXKD - Tài chính năm 2020</w:t>
      </w:r>
    </w:p>
    <w:tbl>
      <w:tblPr>
        <w:tblW w:w="534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570"/>
        <w:gridCol w:w="1443"/>
        <w:gridCol w:w="1650"/>
        <w:gridCol w:w="1596"/>
        <w:gridCol w:w="1031"/>
      </w:tblGrid>
      <w:tr w:rsidR="003E0B5C" w:rsidRPr="003E0B5C" w14:paraId="36AE5AA0" w14:textId="77777777" w:rsidTr="00D63440">
        <w:trPr>
          <w:trHeight w:val="226"/>
        </w:trPr>
        <w:tc>
          <w:tcPr>
            <w:tcW w:w="350" w:type="pct"/>
          </w:tcPr>
          <w:p w14:paraId="534F1562" w14:textId="21BFBE85" w:rsidR="00152301" w:rsidRPr="003E0B5C" w:rsidRDefault="00152301" w:rsidP="00B52555">
            <w:pPr>
              <w:spacing w:before="180" w:after="40"/>
              <w:jc w:val="center"/>
              <w:rPr>
                <w:b/>
                <w:bCs/>
                <w:sz w:val="26"/>
                <w:szCs w:val="26"/>
                <w:lang w:val="en-SG" w:eastAsia="en-SG"/>
              </w:rPr>
            </w:pPr>
            <w:r w:rsidRPr="003E0B5C">
              <w:rPr>
                <w:b/>
                <w:bCs/>
                <w:sz w:val="26"/>
                <w:szCs w:val="26"/>
                <w:lang w:val="en-SG" w:eastAsia="en-SG"/>
              </w:rPr>
              <w:t>S</w:t>
            </w:r>
            <w:r w:rsidR="00D63440" w:rsidRPr="003E0B5C">
              <w:rPr>
                <w:b/>
                <w:bCs/>
                <w:sz w:val="26"/>
                <w:szCs w:val="26"/>
                <w:lang w:val="en-SG" w:eastAsia="en-SG"/>
              </w:rPr>
              <w:t>tt</w:t>
            </w:r>
          </w:p>
        </w:tc>
        <w:tc>
          <w:tcPr>
            <w:tcW w:w="1787" w:type="pct"/>
            <w:vAlign w:val="center"/>
            <w:hideMark/>
          </w:tcPr>
          <w:p w14:paraId="1BF42CFE" w14:textId="77777777" w:rsidR="00152301" w:rsidRPr="003E0B5C" w:rsidRDefault="00152301" w:rsidP="00112D3D">
            <w:pPr>
              <w:spacing w:before="40" w:after="40"/>
              <w:jc w:val="center"/>
              <w:rPr>
                <w:b/>
                <w:bCs/>
                <w:sz w:val="26"/>
                <w:szCs w:val="26"/>
                <w:lang w:val="en-SG" w:eastAsia="en-SG"/>
              </w:rPr>
            </w:pPr>
            <w:r w:rsidRPr="003E0B5C">
              <w:rPr>
                <w:b/>
                <w:bCs/>
                <w:sz w:val="26"/>
                <w:szCs w:val="26"/>
                <w:lang w:val="en-SG" w:eastAsia="en-SG"/>
              </w:rPr>
              <w:t>Nội dung</w:t>
            </w:r>
          </w:p>
        </w:tc>
        <w:tc>
          <w:tcPr>
            <w:tcW w:w="722" w:type="pct"/>
            <w:shd w:val="clear" w:color="auto" w:fill="auto"/>
            <w:vAlign w:val="center"/>
          </w:tcPr>
          <w:p w14:paraId="016EBE54" w14:textId="77777777" w:rsidR="00152301" w:rsidRPr="003E0B5C" w:rsidRDefault="00152301" w:rsidP="00112D3D">
            <w:pPr>
              <w:spacing w:before="40" w:after="40"/>
              <w:ind w:left="-54" w:right="-60"/>
              <w:jc w:val="center"/>
              <w:rPr>
                <w:b/>
                <w:bCs/>
                <w:sz w:val="26"/>
                <w:szCs w:val="26"/>
                <w:lang w:val="en-SG" w:eastAsia="en-SG"/>
              </w:rPr>
            </w:pPr>
            <w:r w:rsidRPr="003E0B5C">
              <w:rPr>
                <w:b/>
                <w:bCs/>
                <w:sz w:val="26"/>
                <w:szCs w:val="26"/>
                <w:lang w:val="en-SG" w:eastAsia="en-SG"/>
              </w:rPr>
              <w:t>ĐVT</w:t>
            </w:r>
          </w:p>
        </w:tc>
        <w:tc>
          <w:tcPr>
            <w:tcW w:w="826" w:type="pct"/>
            <w:shd w:val="clear" w:color="auto" w:fill="auto"/>
            <w:vAlign w:val="center"/>
          </w:tcPr>
          <w:p w14:paraId="10885CE2" w14:textId="337957A5" w:rsidR="00152301" w:rsidRPr="003E0B5C" w:rsidRDefault="00152301" w:rsidP="00D63440">
            <w:pPr>
              <w:spacing w:before="40" w:after="40"/>
              <w:ind w:left="-46" w:right="-39"/>
              <w:jc w:val="center"/>
              <w:rPr>
                <w:b/>
                <w:bCs/>
                <w:sz w:val="26"/>
                <w:szCs w:val="26"/>
                <w:lang w:val="en-SG" w:eastAsia="en-SG"/>
              </w:rPr>
            </w:pPr>
            <w:r w:rsidRPr="003E0B5C">
              <w:rPr>
                <w:b/>
                <w:bCs/>
                <w:sz w:val="26"/>
                <w:szCs w:val="26"/>
                <w:lang w:val="en-SG" w:eastAsia="en-SG"/>
              </w:rPr>
              <w:t>KH 2020</w:t>
            </w:r>
            <w:r w:rsidR="00D63440" w:rsidRPr="003E0B5C">
              <w:rPr>
                <w:b/>
                <w:bCs/>
                <w:sz w:val="26"/>
                <w:szCs w:val="26"/>
                <w:lang w:val="en-SG" w:eastAsia="en-SG"/>
              </w:rPr>
              <w:t xml:space="preserve"> (Cộng ty mẹ)</w:t>
            </w:r>
          </w:p>
        </w:tc>
        <w:tc>
          <w:tcPr>
            <w:tcW w:w="799" w:type="pct"/>
            <w:shd w:val="clear" w:color="auto" w:fill="auto"/>
            <w:vAlign w:val="center"/>
          </w:tcPr>
          <w:p w14:paraId="5A5FFEB3" w14:textId="0DB7AB9B" w:rsidR="00152301" w:rsidRPr="003E0B5C" w:rsidRDefault="00152301" w:rsidP="00D63440">
            <w:pPr>
              <w:spacing w:before="40" w:after="40"/>
              <w:ind w:left="-46" w:right="-39"/>
              <w:jc w:val="center"/>
              <w:rPr>
                <w:b/>
                <w:bCs/>
                <w:sz w:val="26"/>
                <w:szCs w:val="26"/>
                <w:lang w:val="en-SG" w:eastAsia="en-SG"/>
              </w:rPr>
            </w:pPr>
            <w:r w:rsidRPr="003E0B5C">
              <w:rPr>
                <w:b/>
                <w:bCs/>
                <w:sz w:val="26"/>
                <w:szCs w:val="26"/>
                <w:lang w:val="en-SG" w:eastAsia="en-SG"/>
              </w:rPr>
              <w:t>TH 2020</w:t>
            </w:r>
            <w:r w:rsidR="00D63440" w:rsidRPr="003E0B5C">
              <w:rPr>
                <w:b/>
                <w:bCs/>
                <w:sz w:val="26"/>
                <w:szCs w:val="26"/>
                <w:lang w:val="en-SG" w:eastAsia="en-SG"/>
              </w:rPr>
              <w:t xml:space="preserve"> (Công ty mẹ)</w:t>
            </w:r>
          </w:p>
        </w:tc>
        <w:tc>
          <w:tcPr>
            <w:tcW w:w="516" w:type="pct"/>
            <w:vAlign w:val="center"/>
            <w:hideMark/>
          </w:tcPr>
          <w:p w14:paraId="2FBB1200" w14:textId="77777777" w:rsidR="00152301" w:rsidRPr="003E0B5C" w:rsidRDefault="00152301" w:rsidP="00112D3D">
            <w:pPr>
              <w:spacing w:before="40" w:after="40"/>
              <w:jc w:val="center"/>
              <w:rPr>
                <w:b/>
                <w:bCs/>
                <w:sz w:val="26"/>
                <w:szCs w:val="26"/>
                <w:lang w:val="en-SG" w:eastAsia="en-SG"/>
              </w:rPr>
            </w:pPr>
            <w:r w:rsidRPr="003E0B5C">
              <w:rPr>
                <w:b/>
                <w:bCs/>
                <w:sz w:val="26"/>
                <w:szCs w:val="26"/>
                <w:lang w:val="en-SG" w:eastAsia="en-SG"/>
              </w:rPr>
              <w:t>Tỷ lệ (%)</w:t>
            </w:r>
          </w:p>
        </w:tc>
      </w:tr>
      <w:tr w:rsidR="003E0B5C" w:rsidRPr="003E0B5C" w14:paraId="7105A180" w14:textId="77777777" w:rsidTr="00D63440">
        <w:trPr>
          <w:trHeight w:val="336"/>
        </w:trPr>
        <w:tc>
          <w:tcPr>
            <w:tcW w:w="350" w:type="pct"/>
          </w:tcPr>
          <w:p w14:paraId="59D770AF" w14:textId="77777777" w:rsidR="00152301" w:rsidRPr="003E0B5C" w:rsidRDefault="00152301" w:rsidP="00112D3D">
            <w:pPr>
              <w:spacing w:before="40" w:after="40"/>
              <w:jc w:val="center"/>
              <w:rPr>
                <w:sz w:val="26"/>
                <w:szCs w:val="26"/>
                <w:lang w:eastAsia="en-SG"/>
              </w:rPr>
            </w:pPr>
            <w:r w:rsidRPr="003E0B5C">
              <w:rPr>
                <w:sz w:val="26"/>
                <w:szCs w:val="26"/>
                <w:lang w:eastAsia="en-SG"/>
              </w:rPr>
              <w:t>1</w:t>
            </w:r>
          </w:p>
        </w:tc>
        <w:tc>
          <w:tcPr>
            <w:tcW w:w="1787" w:type="pct"/>
            <w:shd w:val="clear" w:color="auto" w:fill="auto"/>
            <w:vAlign w:val="center"/>
            <w:hideMark/>
          </w:tcPr>
          <w:p w14:paraId="390ACB22" w14:textId="77777777" w:rsidR="00152301" w:rsidRPr="003E0B5C" w:rsidRDefault="00152301" w:rsidP="00112D3D">
            <w:pPr>
              <w:spacing w:before="40" w:after="40"/>
              <w:rPr>
                <w:sz w:val="26"/>
                <w:szCs w:val="26"/>
                <w:lang w:val="en-SG" w:eastAsia="en-SG"/>
              </w:rPr>
            </w:pPr>
            <w:r w:rsidRPr="003E0B5C">
              <w:rPr>
                <w:sz w:val="26"/>
                <w:szCs w:val="26"/>
                <w:lang w:eastAsia="en-SG"/>
              </w:rPr>
              <w:t>Sản lượng điện</w:t>
            </w:r>
          </w:p>
        </w:tc>
        <w:tc>
          <w:tcPr>
            <w:tcW w:w="722" w:type="pct"/>
            <w:shd w:val="clear" w:color="auto" w:fill="auto"/>
            <w:vAlign w:val="center"/>
          </w:tcPr>
          <w:p w14:paraId="6E1F9DDB" w14:textId="77777777" w:rsidR="00152301" w:rsidRPr="003E0B5C" w:rsidRDefault="00152301" w:rsidP="00112D3D">
            <w:pPr>
              <w:spacing w:before="40" w:after="40"/>
              <w:jc w:val="center"/>
              <w:rPr>
                <w:sz w:val="26"/>
                <w:szCs w:val="26"/>
                <w:lang w:val="en-SG" w:eastAsia="en-SG"/>
              </w:rPr>
            </w:pPr>
            <w:r w:rsidRPr="003E0B5C">
              <w:rPr>
                <w:sz w:val="26"/>
                <w:szCs w:val="26"/>
                <w:lang w:val="en-SG" w:eastAsia="en-SG"/>
              </w:rPr>
              <w:t>Triệu kWh</w:t>
            </w:r>
          </w:p>
        </w:tc>
        <w:tc>
          <w:tcPr>
            <w:tcW w:w="826" w:type="pct"/>
            <w:shd w:val="clear" w:color="auto" w:fill="auto"/>
            <w:vAlign w:val="center"/>
          </w:tcPr>
          <w:p w14:paraId="4DF7D7D7"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31.076</w:t>
            </w:r>
          </w:p>
        </w:tc>
        <w:tc>
          <w:tcPr>
            <w:tcW w:w="799" w:type="pct"/>
            <w:shd w:val="clear" w:color="auto" w:fill="auto"/>
            <w:vAlign w:val="center"/>
          </w:tcPr>
          <w:p w14:paraId="3820218E"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31.103</w:t>
            </w:r>
          </w:p>
        </w:tc>
        <w:tc>
          <w:tcPr>
            <w:tcW w:w="516" w:type="pct"/>
            <w:shd w:val="clear" w:color="auto" w:fill="auto"/>
            <w:vAlign w:val="center"/>
          </w:tcPr>
          <w:p w14:paraId="43B4253E"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100,09</w:t>
            </w:r>
          </w:p>
        </w:tc>
      </w:tr>
      <w:tr w:rsidR="003E0B5C" w:rsidRPr="003E0B5C" w14:paraId="326FFD5F" w14:textId="77777777" w:rsidTr="00D63440">
        <w:trPr>
          <w:trHeight w:val="336"/>
        </w:trPr>
        <w:tc>
          <w:tcPr>
            <w:tcW w:w="350" w:type="pct"/>
          </w:tcPr>
          <w:p w14:paraId="00118D83" w14:textId="77777777" w:rsidR="00152301" w:rsidRPr="003E0B5C" w:rsidRDefault="00152301" w:rsidP="00112D3D">
            <w:pPr>
              <w:spacing w:before="40" w:after="40"/>
              <w:jc w:val="center"/>
              <w:rPr>
                <w:sz w:val="26"/>
                <w:szCs w:val="26"/>
                <w:lang w:eastAsia="en-SG"/>
              </w:rPr>
            </w:pPr>
            <w:r w:rsidRPr="003E0B5C">
              <w:rPr>
                <w:sz w:val="26"/>
                <w:szCs w:val="26"/>
                <w:lang w:eastAsia="en-SG"/>
              </w:rPr>
              <w:t>2</w:t>
            </w:r>
          </w:p>
        </w:tc>
        <w:tc>
          <w:tcPr>
            <w:tcW w:w="1787" w:type="pct"/>
            <w:shd w:val="clear" w:color="auto" w:fill="auto"/>
            <w:vAlign w:val="center"/>
            <w:hideMark/>
          </w:tcPr>
          <w:p w14:paraId="3C6E7E2E" w14:textId="77777777" w:rsidR="00152301" w:rsidRPr="003E0B5C" w:rsidRDefault="00152301" w:rsidP="00112D3D">
            <w:pPr>
              <w:spacing w:before="40" w:after="40"/>
              <w:rPr>
                <w:sz w:val="26"/>
                <w:szCs w:val="26"/>
                <w:lang w:eastAsia="en-SG"/>
              </w:rPr>
            </w:pPr>
            <w:r w:rsidRPr="003E0B5C">
              <w:rPr>
                <w:sz w:val="26"/>
                <w:szCs w:val="26"/>
                <w:lang w:val="vi-VN" w:eastAsia="en-SG"/>
              </w:rPr>
              <w:t>Tổng doanh thu</w:t>
            </w:r>
            <w:r w:rsidRPr="003E0B5C">
              <w:rPr>
                <w:sz w:val="26"/>
                <w:szCs w:val="26"/>
                <w:lang w:eastAsia="en-SG"/>
              </w:rPr>
              <w:t xml:space="preserve"> </w:t>
            </w:r>
          </w:p>
        </w:tc>
        <w:tc>
          <w:tcPr>
            <w:tcW w:w="722" w:type="pct"/>
            <w:shd w:val="clear" w:color="auto" w:fill="auto"/>
            <w:vAlign w:val="center"/>
          </w:tcPr>
          <w:p w14:paraId="75EB8F43" w14:textId="77777777" w:rsidR="00152301" w:rsidRPr="003E0B5C" w:rsidRDefault="00152301" w:rsidP="00112D3D">
            <w:pPr>
              <w:spacing w:before="40" w:after="40"/>
              <w:jc w:val="center"/>
              <w:rPr>
                <w:sz w:val="26"/>
                <w:szCs w:val="26"/>
                <w:lang w:val="en-SG" w:eastAsia="en-SG"/>
              </w:rPr>
            </w:pPr>
            <w:r w:rsidRPr="003E0B5C">
              <w:rPr>
                <w:sz w:val="26"/>
                <w:szCs w:val="26"/>
                <w:lang w:val="en-SG" w:eastAsia="en-SG"/>
              </w:rPr>
              <w:t>tỷ đồng</w:t>
            </w:r>
          </w:p>
        </w:tc>
        <w:tc>
          <w:tcPr>
            <w:tcW w:w="826" w:type="pct"/>
            <w:shd w:val="clear" w:color="auto" w:fill="auto"/>
            <w:vAlign w:val="center"/>
          </w:tcPr>
          <w:p w14:paraId="68E40209"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40.442</w:t>
            </w:r>
          </w:p>
        </w:tc>
        <w:tc>
          <w:tcPr>
            <w:tcW w:w="799" w:type="pct"/>
            <w:shd w:val="clear" w:color="auto" w:fill="auto"/>
            <w:vAlign w:val="center"/>
          </w:tcPr>
          <w:p w14:paraId="0E2F077D"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38.950</w:t>
            </w:r>
          </w:p>
        </w:tc>
        <w:tc>
          <w:tcPr>
            <w:tcW w:w="516" w:type="pct"/>
            <w:shd w:val="clear" w:color="auto" w:fill="auto"/>
            <w:vAlign w:val="center"/>
          </w:tcPr>
          <w:p w14:paraId="3D3EEF52"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96,31</w:t>
            </w:r>
          </w:p>
        </w:tc>
      </w:tr>
      <w:tr w:rsidR="003E0B5C" w:rsidRPr="003E0B5C" w14:paraId="073DE2B2" w14:textId="77777777" w:rsidTr="00D63440">
        <w:trPr>
          <w:trHeight w:val="336"/>
        </w:trPr>
        <w:tc>
          <w:tcPr>
            <w:tcW w:w="350" w:type="pct"/>
          </w:tcPr>
          <w:p w14:paraId="0D580486" w14:textId="77777777" w:rsidR="00152301" w:rsidRPr="003E0B5C" w:rsidRDefault="00152301" w:rsidP="00112D3D">
            <w:pPr>
              <w:spacing w:before="40" w:after="40"/>
              <w:jc w:val="center"/>
              <w:rPr>
                <w:sz w:val="26"/>
                <w:szCs w:val="26"/>
                <w:lang w:eastAsia="en-SG"/>
              </w:rPr>
            </w:pPr>
            <w:r w:rsidRPr="003E0B5C">
              <w:rPr>
                <w:sz w:val="26"/>
                <w:szCs w:val="26"/>
                <w:lang w:eastAsia="en-SG"/>
              </w:rPr>
              <w:t>3</w:t>
            </w:r>
          </w:p>
        </w:tc>
        <w:tc>
          <w:tcPr>
            <w:tcW w:w="1787" w:type="pct"/>
            <w:shd w:val="clear" w:color="auto" w:fill="auto"/>
            <w:vAlign w:val="center"/>
          </w:tcPr>
          <w:p w14:paraId="04B24873" w14:textId="77777777" w:rsidR="00152301" w:rsidRPr="003E0B5C" w:rsidRDefault="00152301" w:rsidP="00112D3D">
            <w:pPr>
              <w:spacing w:before="40" w:after="40"/>
              <w:rPr>
                <w:sz w:val="26"/>
                <w:szCs w:val="26"/>
                <w:lang w:eastAsia="en-SG"/>
              </w:rPr>
            </w:pPr>
            <w:r w:rsidRPr="003E0B5C">
              <w:rPr>
                <w:sz w:val="26"/>
                <w:szCs w:val="26"/>
                <w:lang w:eastAsia="en-SG"/>
              </w:rPr>
              <w:t>Tổng chi phí</w:t>
            </w:r>
          </w:p>
        </w:tc>
        <w:tc>
          <w:tcPr>
            <w:tcW w:w="722" w:type="pct"/>
            <w:shd w:val="clear" w:color="auto" w:fill="auto"/>
            <w:vAlign w:val="center"/>
          </w:tcPr>
          <w:p w14:paraId="469206FE" w14:textId="77777777" w:rsidR="00152301" w:rsidRPr="003E0B5C" w:rsidRDefault="00152301" w:rsidP="00112D3D">
            <w:pPr>
              <w:spacing w:before="40" w:after="40"/>
              <w:jc w:val="center"/>
              <w:rPr>
                <w:sz w:val="26"/>
                <w:szCs w:val="26"/>
                <w:lang w:val="en-SG" w:eastAsia="en-SG"/>
              </w:rPr>
            </w:pPr>
            <w:r w:rsidRPr="003E0B5C">
              <w:rPr>
                <w:sz w:val="26"/>
                <w:szCs w:val="26"/>
                <w:lang w:val="en-SG" w:eastAsia="en-SG"/>
              </w:rPr>
              <w:t>tỷ đồng</w:t>
            </w:r>
          </w:p>
        </w:tc>
        <w:tc>
          <w:tcPr>
            <w:tcW w:w="826" w:type="pct"/>
            <w:shd w:val="clear" w:color="auto" w:fill="auto"/>
            <w:vAlign w:val="center"/>
          </w:tcPr>
          <w:p w14:paraId="6B232659"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38.920</w:t>
            </w:r>
          </w:p>
        </w:tc>
        <w:tc>
          <w:tcPr>
            <w:tcW w:w="799" w:type="pct"/>
            <w:shd w:val="clear" w:color="auto" w:fill="auto"/>
            <w:vAlign w:val="center"/>
          </w:tcPr>
          <w:p w14:paraId="3E8309A3"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36.802</w:t>
            </w:r>
          </w:p>
        </w:tc>
        <w:tc>
          <w:tcPr>
            <w:tcW w:w="516" w:type="pct"/>
            <w:shd w:val="clear" w:color="auto" w:fill="auto"/>
            <w:vAlign w:val="center"/>
          </w:tcPr>
          <w:p w14:paraId="44157BDF"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94,56</w:t>
            </w:r>
          </w:p>
        </w:tc>
      </w:tr>
      <w:tr w:rsidR="003E0B5C" w:rsidRPr="003E0B5C" w14:paraId="423FC4E6" w14:textId="77777777" w:rsidTr="00D63440">
        <w:trPr>
          <w:trHeight w:val="672"/>
        </w:trPr>
        <w:tc>
          <w:tcPr>
            <w:tcW w:w="350" w:type="pct"/>
          </w:tcPr>
          <w:p w14:paraId="6C2E817B" w14:textId="77777777" w:rsidR="00152301" w:rsidRPr="003E0B5C" w:rsidRDefault="00152301" w:rsidP="00112D3D">
            <w:pPr>
              <w:spacing w:before="40" w:after="40"/>
              <w:jc w:val="center"/>
              <w:rPr>
                <w:sz w:val="26"/>
                <w:szCs w:val="26"/>
                <w:lang w:eastAsia="en-SG"/>
              </w:rPr>
            </w:pPr>
            <w:r w:rsidRPr="003E0B5C">
              <w:rPr>
                <w:sz w:val="26"/>
                <w:szCs w:val="26"/>
                <w:lang w:eastAsia="en-SG"/>
              </w:rPr>
              <w:t>4</w:t>
            </w:r>
          </w:p>
        </w:tc>
        <w:tc>
          <w:tcPr>
            <w:tcW w:w="1787" w:type="pct"/>
            <w:shd w:val="clear" w:color="auto" w:fill="auto"/>
            <w:vAlign w:val="center"/>
            <w:hideMark/>
          </w:tcPr>
          <w:p w14:paraId="4F2A3C13" w14:textId="77777777" w:rsidR="00152301" w:rsidRPr="003E0B5C" w:rsidRDefault="00152301" w:rsidP="00112D3D">
            <w:pPr>
              <w:spacing w:before="40" w:after="40"/>
              <w:rPr>
                <w:sz w:val="26"/>
                <w:szCs w:val="26"/>
                <w:lang w:val="en-SG" w:eastAsia="en-SG"/>
              </w:rPr>
            </w:pPr>
            <w:r w:rsidRPr="003E0B5C">
              <w:rPr>
                <w:sz w:val="26"/>
                <w:szCs w:val="26"/>
                <w:lang w:eastAsia="en-SG"/>
              </w:rPr>
              <w:t xml:space="preserve">Tổng lợi nhuận trước thuế (đã bao gồm CLTG) </w:t>
            </w:r>
          </w:p>
        </w:tc>
        <w:tc>
          <w:tcPr>
            <w:tcW w:w="722" w:type="pct"/>
            <w:shd w:val="clear" w:color="auto" w:fill="auto"/>
            <w:vAlign w:val="center"/>
          </w:tcPr>
          <w:p w14:paraId="224F906D" w14:textId="77777777" w:rsidR="00152301" w:rsidRPr="003E0B5C" w:rsidRDefault="00152301" w:rsidP="00112D3D">
            <w:pPr>
              <w:spacing w:before="40" w:after="40"/>
              <w:jc w:val="center"/>
              <w:rPr>
                <w:sz w:val="26"/>
                <w:szCs w:val="26"/>
                <w:lang w:val="en-SG" w:eastAsia="en-SG"/>
              </w:rPr>
            </w:pPr>
            <w:r w:rsidRPr="003E0B5C">
              <w:rPr>
                <w:sz w:val="26"/>
                <w:szCs w:val="26"/>
                <w:lang w:val="en-SG" w:eastAsia="en-SG"/>
              </w:rPr>
              <w:t>tỷ đồng</w:t>
            </w:r>
          </w:p>
        </w:tc>
        <w:tc>
          <w:tcPr>
            <w:tcW w:w="826" w:type="pct"/>
            <w:shd w:val="clear" w:color="auto" w:fill="auto"/>
            <w:vAlign w:val="center"/>
          </w:tcPr>
          <w:p w14:paraId="6164722C"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1.522</w:t>
            </w:r>
          </w:p>
        </w:tc>
        <w:tc>
          <w:tcPr>
            <w:tcW w:w="799" w:type="pct"/>
            <w:shd w:val="clear" w:color="auto" w:fill="auto"/>
            <w:vAlign w:val="center"/>
          </w:tcPr>
          <w:p w14:paraId="657CF440"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2.148</w:t>
            </w:r>
          </w:p>
        </w:tc>
        <w:tc>
          <w:tcPr>
            <w:tcW w:w="516" w:type="pct"/>
            <w:shd w:val="clear" w:color="auto" w:fill="auto"/>
            <w:vAlign w:val="center"/>
          </w:tcPr>
          <w:p w14:paraId="05B3152B" w14:textId="77777777" w:rsidR="00152301" w:rsidRPr="003E0B5C" w:rsidRDefault="00152301" w:rsidP="00112D3D">
            <w:pPr>
              <w:spacing w:before="40" w:after="40"/>
              <w:jc w:val="right"/>
              <w:rPr>
                <w:sz w:val="26"/>
                <w:szCs w:val="26"/>
                <w:lang w:val="en-SG" w:eastAsia="en-SG"/>
              </w:rPr>
            </w:pPr>
            <w:r w:rsidRPr="003E0B5C">
              <w:rPr>
                <w:sz w:val="26"/>
                <w:szCs w:val="26"/>
                <w:lang w:val="en-SG" w:eastAsia="en-SG"/>
              </w:rPr>
              <w:t>141,10</w:t>
            </w:r>
          </w:p>
        </w:tc>
      </w:tr>
      <w:tr w:rsidR="003E0B5C" w:rsidRPr="003E0B5C" w14:paraId="53D255C3" w14:textId="77777777" w:rsidTr="00D63440">
        <w:trPr>
          <w:trHeight w:val="288"/>
        </w:trPr>
        <w:tc>
          <w:tcPr>
            <w:tcW w:w="350" w:type="pct"/>
          </w:tcPr>
          <w:p w14:paraId="237180D3" w14:textId="77777777" w:rsidR="00152301" w:rsidRPr="003E0B5C" w:rsidRDefault="00152301" w:rsidP="00112D3D">
            <w:pPr>
              <w:spacing w:before="40" w:after="40"/>
              <w:jc w:val="center"/>
              <w:rPr>
                <w:sz w:val="26"/>
                <w:szCs w:val="26"/>
                <w:lang w:eastAsia="en-SG"/>
              </w:rPr>
            </w:pPr>
            <w:r w:rsidRPr="003E0B5C">
              <w:rPr>
                <w:sz w:val="26"/>
                <w:szCs w:val="26"/>
                <w:lang w:eastAsia="en-SG"/>
              </w:rPr>
              <w:t>-</w:t>
            </w:r>
          </w:p>
        </w:tc>
        <w:tc>
          <w:tcPr>
            <w:tcW w:w="1787" w:type="pct"/>
            <w:shd w:val="clear" w:color="auto" w:fill="auto"/>
            <w:vAlign w:val="center"/>
          </w:tcPr>
          <w:p w14:paraId="5467ED40" w14:textId="77777777" w:rsidR="00152301" w:rsidRPr="003E0B5C" w:rsidRDefault="00152301" w:rsidP="00112D3D">
            <w:pPr>
              <w:spacing w:before="40" w:after="40"/>
              <w:rPr>
                <w:i/>
                <w:iCs/>
                <w:sz w:val="26"/>
                <w:szCs w:val="26"/>
                <w:lang w:eastAsia="en-SG"/>
              </w:rPr>
            </w:pPr>
            <w:r w:rsidRPr="003E0B5C">
              <w:rPr>
                <w:i/>
                <w:iCs/>
                <w:sz w:val="26"/>
                <w:szCs w:val="26"/>
                <w:lang w:eastAsia="en-SG"/>
              </w:rPr>
              <w:t>Tổng lợi nhuận (không bao gồm CLTG)</w:t>
            </w:r>
          </w:p>
        </w:tc>
        <w:tc>
          <w:tcPr>
            <w:tcW w:w="722" w:type="pct"/>
            <w:shd w:val="clear" w:color="auto" w:fill="auto"/>
            <w:vAlign w:val="center"/>
          </w:tcPr>
          <w:p w14:paraId="32059ED8" w14:textId="77777777" w:rsidR="00152301" w:rsidRPr="003E0B5C" w:rsidRDefault="00152301" w:rsidP="00112D3D">
            <w:pPr>
              <w:spacing w:before="40" w:after="40"/>
              <w:jc w:val="center"/>
              <w:rPr>
                <w:i/>
                <w:iCs/>
                <w:sz w:val="26"/>
                <w:szCs w:val="26"/>
                <w:lang w:val="en-SG" w:eastAsia="en-SG"/>
              </w:rPr>
            </w:pPr>
            <w:r w:rsidRPr="003E0B5C">
              <w:rPr>
                <w:i/>
                <w:iCs/>
                <w:sz w:val="26"/>
                <w:szCs w:val="26"/>
                <w:lang w:val="en-SG" w:eastAsia="en-SG"/>
              </w:rPr>
              <w:t>tỷ đồng</w:t>
            </w:r>
          </w:p>
        </w:tc>
        <w:tc>
          <w:tcPr>
            <w:tcW w:w="826" w:type="pct"/>
            <w:shd w:val="clear" w:color="auto" w:fill="auto"/>
            <w:vAlign w:val="center"/>
          </w:tcPr>
          <w:p w14:paraId="1CABA235"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1.996</w:t>
            </w:r>
          </w:p>
        </w:tc>
        <w:tc>
          <w:tcPr>
            <w:tcW w:w="799" w:type="pct"/>
            <w:shd w:val="clear" w:color="auto" w:fill="auto"/>
            <w:vAlign w:val="center"/>
          </w:tcPr>
          <w:p w14:paraId="7F7A87A4"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2.507</w:t>
            </w:r>
          </w:p>
        </w:tc>
        <w:tc>
          <w:tcPr>
            <w:tcW w:w="516" w:type="pct"/>
            <w:shd w:val="clear" w:color="auto" w:fill="auto"/>
            <w:vAlign w:val="center"/>
          </w:tcPr>
          <w:p w14:paraId="1AB2AE38"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125,57</w:t>
            </w:r>
          </w:p>
        </w:tc>
      </w:tr>
      <w:tr w:rsidR="003E0B5C" w:rsidRPr="003E0B5C" w14:paraId="3FB1F77B" w14:textId="77777777" w:rsidTr="00D63440">
        <w:trPr>
          <w:trHeight w:val="288"/>
        </w:trPr>
        <w:tc>
          <w:tcPr>
            <w:tcW w:w="350" w:type="pct"/>
          </w:tcPr>
          <w:p w14:paraId="4730F541" w14:textId="77777777" w:rsidR="00152301" w:rsidRPr="003E0B5C" w:rsidRDefault="00152301" w:rsidP="00112D3D">
            <w:pPr>
              <w:spacing w:before="40" w:after="40"/>
              <w:jc w:val="center"/>
              <w:rPr>
                <w:sz w:val="26"/>
                <w:szCs w:val="26"/>
                <w:lang w:eastAsia="en-SG"/>
              </w:rPr>
            </w:pPr>
            <w:r w:rsidRPr="003E0B5C">
              <w:rPr>
                <w:sz w:val="26"/>
                <w:szCs w:val="26"/>
                <w:lang w:eastAsia="en-SG"/>
              </w:rPr>
              <w:t>-</w:t>
            </w:r>
          </w:p>
        </w:tc>
        <w:tc>
          <w:tcPr>
            <w:tcW w:w="1787" w:type="pct"/>
            <w:shd w:val="clear" w:color="auto" w:fill="auto"/>
            <w:vAlign w:val="center"/>
            <w:hideMark/>
          </w:tcPr>
          <w:p w14:paraId="3C3D892B" w14:textId="77777777" w:rsidR="00152301" w:rsidRPr="003E0B5C" w:rsidRDefault="00152301" w:rsidP="00112D3D">
            <w:pPr>
              <w:spacing w:before="40" w:after="40"/>
              <w:rPr>
                <w:i/>
                <w:iCs/>
                <w:sz w:val="26"/>
                <w:szCs w:val="26"/>
                <w:lang w:val="en-SG" w:eastAsia="en-SG"/>
              </w:rPr>
            </w:pPr>
            <w:r w:rsidRPr="003E0B5C">
              <w:rPr>
                <w:i/>
                <w:iCs/>
                <w:sz w:val="26"/>
                <w:szCs w:val="26"/>
                <w:lang w:eastAsia="en-SG"/>
              </w:rPr>
              <w:t>Lợi nhuận SXKD điện (không bao gồm CLTG)</w:t>
            </w:r>
          </w:p>
        </w:tc>
        <w:tc>
          <w:tcPr>
            <w:tcW w:w="722" w:type="pct"/>
            <w:shd w:val="clear" w:color="auto" w:fill="auto"/>
            <w:vAlign w:val="center"/>
          </w:tcPr>
          <w:p w14:paraId="1FC40632" w14:textId="77777777" w:rsidR="00152301" w:rsidRPr="003E0B5C" w:rsidRDefault="00152301" w:rsidP="00112D3D">
            <w:pPr>
              <w:spacing w:before="40" w:after="40"/>
              <w:jc w:val="center"/>
              <w:rPr>
                <w:i/>
                <w:iCs/>
                <w:sz w:val="26"/>
                <w:szCs w:val="26"/>
                <w:lang w:val="en-SG" w:eastAsia="en-SG"/>
              </w:rPr>
            </w:pPr>
            <w:r w:rsidRPr="003E0B5C">
              <w:rPr>
                <w:i/>
                <w:iCs/>
                <w:sz w:val="26"/>
                <w:szCs w:val="26"/>
                <w:lang w:val="en-SG" w:eastAsia="en-SG"/>
              </w:rPr>
              <w:t>tỷ đồng</w:t>
            </w:r>
          </w:p>
        </w:tc>
        <w:tc>
          <w:tcPr>
            <w:tcW w:w="826" w:type="pct"/>
            <w:shd w:val="clear" w:color="auto" w:fill="auto"/>
            <w:vAlign w:val="center"/>
          </w:tcPr>
          <w:p w14:paraId="3E2E8242"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1.838</w:t>
            </w:r>
          </w:p>
        </w:tc>
        <w:tc>
          <w:tcPr>
            <w:tcW w:w="799" w:type="pct"/>
            <w:shd w:val="clear" w:color="auto" w:fill="auto"/>
            <w:vAlign w:val="center"/>
          </w:tcPr>
          <w:p w14:paraId="1947EC81"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2.383</w:t>
            </w:r>
          </w:p>
        </w:tc>
        <w:tc>
          <w:tcPr>
            <w:tcW w:w="516" w:type="pct"/>
            <w:shd w:val="clear" w:color="auto" w:fill="auto"/>
            <w:vAlign w:val="center"/>
          </w:tcPr>
          <w:p w14:paraId="7748D21F"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129,64</w:t>
            </w:r>
          </w:p>
        </w:tc>
      </w:tr>
      <w:tr w:rsidR="003E0B5C" w:rsidRPr="003E0B5C" w14:paraId="1CA55240" w14:textId="77777777" w:rsidTr="00D63440">
        <w:trPr>
          <w:trHeight w:val="288"/>
        </w:trPr>
        <w:tc>
          <w:tcPr>
            <w:tcW w:w="350" w:type="pct"/>
          </w:tcPr>
          <w:p w14:paraId="29700C37" w14:textId="77777777" w:rsidR="00152301" w:rsidRPr="003E0B5C" w:rsidRDefault="00152301" w:rsidP="00112D3D">
            <w:pPr>
              <w:spacing w:before="40" w:after="40"/>
              <w:jc w:val="center"/>
              <w:rPr>
                <w:sz w:val="26"/>
                <w:szCs w:val="26"/>
                <w:lang w:eastAsia="en-SG"/>
              </w:rPr>
            </w:pPr>
            <w:r w:rsidRPr="003E0B5C">
              <w:rPr>
                <w:sz w:val="26"/>
                <w:szCs w:val="26"/>
                <w:lang w:eastAsia="en-SG"/>
              </w:rPr>
              <w:t>-</w:t>
            </w:r>
          </w:p>
        </w:tc>
        <w:tc>
          <w:tcPr>
            <w:tcW w:w="1787" w:type="pct"/>
            <w:shd w:val="clear" w:color="auto" w:fill="auto"/>
            <w:vAlign w:val="center"/>
          </w:tcPr>
          <w:p w14:paraId="4A916E59" w14:textId="77777777" w:rsidR="00152301" w:rsidRPr="003E0B5C" w:rsidRDefault="00152301" w:rsidP="00112D3D">
            <w:pPr>
              <w:spacing w:before="40" w:after="40"/>
              <w:rPr>
                <w:i/>
                <w:iCs/>
                <w:sz w:val="26"/>
                <w:szCs w:val="26"/>
                <w:lang w:eastAsia="en-SG"/>
              </w:rPr>
            </w:pPr>
            <w:r w:rsidRPr="003E0B5C">
              <w:rPr>
                <w:i/>
                <w:iCs/>
                <w:sz w:val="26"/>
                <w:szCs w:val="26"/>
                <w:lang w:eastAsia="en-SG"/>
              </w:rPr>
              <w:t>Lợi nhuận hoạt động tài chính và khác</w:t>
            </w:r>
          </w:p>
        </w:tc>
        <w:tc>
          <w:tcPr>
            <w:tcW w:w="722" w:type="pct"/>
            <w:shd w:val="clear" w:color="auto" w:fill="auto"/>
            <w:vAlign w:val="center"/>
          </w:tcPr>
          <w:p w14:paraId="48433A67" w14:textId="77777777" w:rsidR="00152301" w:rsidRPr="003E0B5C" w:rsidRDefault="00152301" w:rsidP="00112D3D">
            <w:pPr>
              <w:spacing w:before="40" w:after="40"/>
              <w:jc w:val="center"/>
              <w:rPr>
                <w:i/>
                <w:iCs/>
                <w:sz w:val="26"/>
                <w:szCs w:val="26"/>
                <w:lang w:val="en-SG" w:eastAsia="en-SG"/>
              </w:rPr>
            </w:pPr>
            <w:r w:rsidRPr="003E0B5C">
              <w:rPr>
                <w:i/>
                <w:iCs/>
                <w:sz w:val="26"/>
                <w:szCs w:val="26"/>
                <w:lang w:val="en-SG" w:eastAsia="en-SG"/>
              </w:rPr>
              <w:t>tỷ đồng</w:t>
            </w:r>
          </w:p>
        </w:tc>
        <w:tc>
          <w:tcPr>
            <w:tcW w:w="826" w:type="pct"/>
            <w:shd w:val="clear" w:color="auto" w:fill="auto"/>
            <w:vAlign w:val="center"/>
          </w:tcPr>
          <w:p w14:paraId="562454BD"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158</w:t>
            </w:r>
          </w:p>
        </w:tc>
        <w:tc>
          <w:tcPr>
            <w:tcW w:w="799" w:type="pct"/>
            <w:shd w:val="clear" w:color="auto" w:fill="auto"/>
            <w:vAlign w:val="center"/>
          </w:tcPr>
          <w:p w14:paraId="4AD3AFE6"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124</w:t>
            </w:r>
          </w:p>
        </w:tc>
        <w:tc>
          <w:tcPr>
            <w:tcW w:w="516" w:type="pct"/>
            <w:shd w:val="clear" w:color="auto" w:fill="auto"/>
            <w:vAlign w:val="center"/>
          </w:tcPr>
          <w:p w14:paraId="360FF135"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78,30</w:t>
            </w:r>
          </w:p>
        </w:tc>
      </w:tr>
      <w:tr w:rsidR="003E0B5C" w:rsidRPr="003E0B5C" w14:paraId="4581BFC7" w14:textId="77777777" w:rsidTr="00D63440">
        <w:trPr>
          <w:trHeight w:val="336"/>
        </w:trPr>
        <w:tc>
          <w:tcPr>
            <w:tcW w:w="350" w:type="pct"/>
          </w:tcPr>
          <w:p w14:paraId="0D512C7B" w14:textId="77777777" w:rsidR="00152301" w:rsidRPr="003E0B5C" w:rsidRDefault="00152301" w:rsidP="00112D3D">
            <w:pPr>
              <w:spacing w:before="40" w:after="40"/>
              <w:ind w:left="-30" w:right="-58"/>
              <w:jc w:val="center"/>
              <w:rPr>
                <w:sz w:val="26"/>
                <w:szCs w:val="26"/>
                <w:lang w:eastAsia="en-SG"/>
              </w:rPr>
            </w:pPr>
            <w:r w:rsidRPr="003E0B5C">
              <w:rPr>
                <w:sz w:val="26"/>
                <w:szCs w:val="26"/>
                <w:lang w:eastAsia="en-SG"/>
              </w:rPr>
              <w:t>-</w:t>
            </w:r>
          </w:p>
        </w:tc>
        <w:tc>
          <w:tcPr>
            <w:tcW w:w="1787" w:type="pct"/>
            <w:shd w:val="clear" w:color="auto" w:fill="auto"/>
            <w:vAlign w:val="center"/>
            <w:hideMark/>
          </w:tcPr>
          <w:p w14:paraId="7E242C3E" w14:textId="77777777" w:rsidR="00152301" w:rsidRPr="003E0B5C" w:rsidRDefault="00152301" w:rsidP="00112D3D">
            <w:pPr>
              <w:spacing w:before="40" w:after="40"/>
              <w:ind w:left="-30" w:right="-58"/>
              <w:rPr>
                <w:i/>
                <w:iCs/>
                <w:sz w:val="26"/>
                <w:szCs w:val="26"/>
                <w:lang w:val="en-SG" w:eastAsia="en-SG"/>
              </w:rPr>
            </w:pPr>
            <w:r w:rsidRPr="003E0B5C">
              <w:rPr>
                <w:i/>
                <w:iCs/>
                <w:sz w:val="26"/>
                <w:szCs w:val="26"/>
                <w:lang w:eastAsia="en-SG"/>
              </w:rPr>
              <w:t>Lỗ CLTG</w:t>
            </w:r>
          </w:p>
        </w:tc>
        <w:tc>
          <w:tcPr>
            <w:tcW w:w="722" w:type="pct"/>
            <w:shd w:val="clear" w:color="auto" w:fill="auto"/>
            <w:vAlign w:val="center"/>
          </w:tcPr>
          <w:p w14:paraId="4CC24441" w14:textId="77777777" w:rsidR="00152301" w:rsidRPr="003E0B5C" w:rsidRDefault="00152301" w:rsidP="00112D3D">
            <w:pPr>
              <w:spacing w:before="40" w:after="40"/>
              <w:jc w:val="center"/>
              <w:rPr>
                <w:i/>
                <w:iCs/>
                <w:sz w:val="26"/>
                <w:szCs w:val="26"/>
                <w:lang w:val="en-SG" w:eastAsia="en-SG"/>
              </w:rPr>
            </w:pPr>
            <w:r w:rsidRPr="003E0B5C">
              <w:rPr>
                <w:i/>
                <w:iCs/>
                <w:sz w:val="26"/>
                <w:szCs w:val="26"/>
                <w:lang w:val="en-SG" w:eastAsia="en-SG"/>
              </w:rPr>
              <w:t>tỷ đồng</w:t>
            </w:r>
          </w:p>
        </w:tc>
        <w:tc>
          <w:tcPr>
            <w:tcW w:w="826" w:type="pct"/>
            <w:shd w:val="clear" w:color="auto" w:fill="auto"/>
            <w:vAlign w:val="center"/>
          </w:tcPr>
          <w:p w14:paraId="53C143A9"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(474)</w:t>
            </w:r>
          </w:p>
        </w:tc>
        <w:tc>
          <w:tcPr>
            <w:tcW w:w="799" w:type="pct"/>
            <w:shd w:val="clear" w:color="auto" w:fill="auto"/>
            <w:vAlign w:val="center"/>
          </w:tcPr>
          <w:p w14:paraId="384D8043"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(358)</w:t>
            </w:r>
          </w:p>
        </w:tc>
        <w:tc>
          <w:tcPr>
            <w:tcW w:w="516" w:type="pct"/>
            <w:shd w:val="clear" w:color="auto" w:fill="auto"/>
            <w:vAlign w:val="center"/>
          </w:tcPr>
          <w:p w14:paraId="103E6A54" w14:textId="77777777" w:rsidR="00152301" w:rsidRPr="003E0B5C" w:rsidRDefault="00152301" w:rsidP="00112D3D">
            <w:pPr>
              <w:spacing w:before="40" w:after="40"/>
              <w:jc w:val="right"/>
              <w:rPr>
                <w:i/>
                <w:iCs/>
                <w:sz w:val="26"/>
                <w:szCs w:val="26"/>
                <w:lang w:val="en-SG" w:eastAsia="en-SG"/>
              </w:rPr>
            </w:pPr>
            <w:r w:rsidRPr="003E0B5C">
              <w:rPr>
                <w:i/>
                <w:iCs/>
                <w:sz w:val="26"/>
                <w:szCs w:val="26"/>
                <w:lang w:val="en-SG" w:eastAsia="en-SG"/>
              </w:rPr>
              <w:t>75,65</w:t>
            </w:r>
          </w:p>
        </w:tc>
      </w:tr>
    </w:tbl>
    <w:p w14:paraId="52F20E32" w14:textId="119FDB54" w:rsidR="00152301" w:rsidRPr="003E0B5C" w:rsidRDefault="00152301" w:rsidP="00937C52">
      <w:pPr>
        <w:spacing w:before="120" w:after="100"/>
        <w:ind w:firstLine="567"/>
        <w:jc w:val="both"/>
        <w:rPr>
          <w:bCs/>
          <w:i/>
          <w:iCs/>
        </w:rPr>
      </w:pPr>
      <w:r w:rsidRPr="003E0B5C">
        <w:rPr>
          <w:bCs/>
          <w:i/>
          <w:iCs/>
        </w:rPr>
        <w:lastRenderedPageBreak/>
        <w:t>b. Kết quả thực hiện đầu tư xây dựng năm 2020</w:t>
      </w:r>
      <w:r w:rsidR="00B52555" w:rsidRPr="003E0B5C">
        <w:rPr>
          <w:bCs/>
          <w:i/>
          <w:iCs/>
        </w:rPr>
        <w:t xml:space="preserve"> của công ty mẹ - EVNGENCO3</w:t>
      </w:r>
    </w:p>
    <w:tbl>
      <w:tblPr>
        <w:tblStyle w:val="TableGrid"/>
        <w:tblW w:w="10023" w:type="dxa"/>
        <w:tblInd w:w="-369" w:type="dxa"/>
        <w:tblLook w:val="04A0" w:firstRow="1" w:lastRow="0" w:firstColumn="1" w:lastColumn="0" w:noHBand="0" w:noVBand="1"/>
      </w:tblPr>
      <w:tblGrid>
        <w:gridCol w:w="728"/>
        <w:gridCol w:w="4456"/>
        <w:gridCol w:w="1843"/>
        <w:gridCol w:w="1842"/>
        <w:gridCol w:w="1154"/>
      </w:tblGrid>
      <w:tr w:rsidR="003E0B5C" w:rsidRPr="003E0B5C" w14:paraId="0D55CD7D" w14:textId="77777777" w:rsidTr="00B52555">
        <w:tc>
          <w:tcPr>
            <w:tcW w:w="728" w:type="dxa"/>
          </w:tcPr>
          <w:p w14:paraId="2B176E28" w14:textId="48CB8023" w:rsidR="00152301" w:rsidRPr="003E0B5C" w:rsidRDefault="00152301" w:rsidP="00B52555">
            <w:pPr>
              <w:spacing w:before="180" w:after="40"/>
              <w:jc w:val="center"/>
              <w:rPr>
                <w:b/>
                <w:bCs/>
                <w:iCs/>
                <w:sz w:val="26"/>
                <w:szCs w:val="26"/>
                <w:lang w:val="es-ES"/>
              </w:rPr>
            </w:pPr>
            <w:r w:rsidRPr="003E0B5C">
              <w:rPr>
                <w:b/>
                <w:bCs/>
                <w:iCs/>
                <w:sz w:val="26"/>
                <w:szCs w:val="26"/>
                <w:lang w:val="es-ES"/>
              </w:rPr>
              <w:t>S</w:t>
            </w:r>
            <w:r w:rsidR="00D63440" w:rsidRPr="003E0B5C">
              <w:rPr>
                <w:b/>
                <w:bCs/>
                <w:iCs/>
                <w:sz w:val="26"/>
                <w:szCs w:val="26"/>
                <w:lang w:val="es-ES"/>
              </w:rPr>
              <w:t>tt</w:t>
            </w:r>
          </w:p>
        </w:tc>
        <w:tc>
          <w:tcPr>
            <w:tcW w:w="4456" w:type="dxa"/>
          </w:tcPr>
          <w:p w14:paraId="3CE9ADC7" w14:textId="3F3042B5" w:rsidR="00152301" w:rsidRPr="003E0B5C" w:rsidRDefault="00B52555" w:rsidP="00B52555">
            <w:pPr>
              <w:spacing w:before="180" w:after="40"/>
              <w:jc w:val="center"/>
              <w:rPr>
                <w:b/>
                <w:bCs/>
                <w:iCs/>
                <w:sz w:val="26"/>
                <w:szCs w:val="26"/>
                <w:lang w:val="es-ES"/>
              </w:rPr>
            </w:pPr>
            <w:r w:rsidRPr="003E0B5C">
              <w:rPr>
                <w:b/>
                <w:bCs/>
                <w:sz w:val="26"/>
                <w:szCs w:val="26"/>
                <w:lang w:val="en-SG" w:eastAsia="en-SG"/>
              </w:rPr>
              <w:t>Nội dung</w:t>
            </w:r>
          </w:p>
        </w:tc>
        <w:tc>
          <w:tcPr>
            <w:tcW w:w="1843" w:type="dxa"/>
          </w:tcPr>
          <w:p w14:paraId="6BBC7C70"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KH 2020 (triệu đồng)</w:t>
            </w:r>
          </w:p>
        </w:tc>
        <w:tc>
          <w:tcPr>
            <w:tcW w:w="1842" w:type="dxa"/>
          </w:tcPr>
          <w:p w14:paraId="38FECA07"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TH 2020 (triệu đồng)</w:t>
            </w:r>
          </w:p>
        </w:tc>
        <w:tc>
          <w:tcPr>
            <w:tcW w:w="1154" w:type="dxa"/>
          </w:tcPr>
          <w:p w14:paraId="21993367"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Tỷ lệ (%)</w:t>
            </w:r>
          </w:p>
        </w:tc>
      </w:tr>
      <w:tr w:rsidR="003E0B5C" w:rsidRPr="003E0B5C" w14:paraId="32B4390D" w14:textId="77777777" w:rsidTr="00B52555">
        <w:tc>
          <w:tcPr>
            <w:tcW w:w="728" w:type="dxa"/>
          </w:tcPr>
          <w:p w14:paraId="2FB8EA6F" w14:textId="77777777" w:rsidR="00152301" w:rsidRPr="003E0B5C" w:rsidRDefault="00152301" w:rsidP="00112D3D">
            <w:pPr>
              <w:spacing w:before="40" w:after="40"/>
              <w:jc w:val="center"/>
              <w:rPr>
                <w:iCs/>
                <w:sz w:val="26"/>
                <w:szCs w:val="26"/>
                <w:lang w:val="es-ES"/>
              </w:rPr>
            </w:pPr>
            <w:r w:rsidRPr="003E0B5C">
              <w:rPr>
                <w:iCs/>
                <w:sz w:val="26"/>
                <w:szCs w:val="26"/>
                <w:lang w:val="es-ES"/>
              </w:rPr>
              <w:t>1</w:t>
            </w:r>
          </w:p>
        </w:tc>
        <w:tc>
          <w:tcPr>
            <w:tcW w:w="4456" w:type="dxa"/>
          </w:tcPr>
          <w:p w14:paraId="64067CBD" w14:textId="08F78C9D" w:rsidR="00152301" w:rsidRPr="003E0B5C" w:rsidRDefault="00152301" w:rsidP="00112D3D">
            <w:pPr>
              <w:spacing w:before="40" w:after="40"/>
              <w:jc w:val="both"/>
              <w:rPr>
                <w:iCs/>
                <w:sz w:val="26"/>
                <w:szCs w:val="26"/>
                <w:lang w:val="es-ES"/>
              </w:rPr>
            </w:pPr>
            <w:r w:rsidRPr="003E0B5C">
              <w:rPr>
                <w:iCs/>
                <w:sz w:val="26"/>
                <w:szCs w:val="26"/>
                <w:lang w:val="es-ES"/>
              </w:rPr>
              <w:t>Trả nợ gốc vay</w:t>
            </w:r>
          </w:p>
        </w:tc>
        <w:tc>
          <w:tcPr>
            <w:tcW w:w="1843" w:type="dxa"/>
          </w:tcPr>
          <w:p w14:paraId="67EC4562" w14:textId="77777777" w:rsidR="00152301" w:rsidRPr="003E0B5C" w:rsidRDefault="00152301" w:rsidP="00112D3D">
            <w:pPr>
              <w:spacing w:before="40" w:after="40"/>
              <w:jc w:val="right"/>
              <w:rPr>
                <w:iCs/>
                <w:sz w:val="26"/>
                <w:szCs w:val="26"/>
                <w:lang w:val="es-ES"/>
              </w:rPr>
            </w:pPr>
            <w:r w:rsidRPr="003E0B5C">
              <w:rPr>
                <w:iCs/>
                <w:sz w:val="26"/>
                <w:szCs w:val="26"/>
                <w:lang w:val="es-ES"/>
              </w:rPr>
              <w:t>5.313.660</w:t>
            </w:r>
          </w:p>
        </w:tc>
        <w:tc>
          <w:tcPr>
            <w:tcW w:w="1842" w:type="dxa"/>
          </w:tcPr>
          <w:p w14:paraId="6E2EC1ED" w14:textId="77777777" w:rsidR="00152301" w:rsidRPr="003E0B5C" w:rsidRDefault="00152301" w:rsidP="00112D3D">
            <w:pPr>
              <w:spacing w:before="40" w:after="40"/>
              <w:jc w:val="right"/>
              <w:rPr>
                <w:iCs/>
                <w:sz w:val="26"/>
                <w:szCs w:val="26"/>
                <w:lang w:val="es-ES"/>
              </w:rPr>
            </w:pPr>
            <w:r w:rsidRPr="003E0B5C">
              <w:rPr>
                <w:iCs/>
                <w:sz w:val="26"/>
                <w:szCs w:val="26"/>
                <w:lang w:val="es-ES"/>
              </w:rPr>
              <w:t>5.673.617</w:t>
            </w:r>
          </w:p>
        </w:tc>
        <w:tc>
          <w:tcPr>
            <w:tcW w:w="1154" w:type="dxa"/>
          </w:tcPr>
          <w:p w14:paraId="12D28E92" w14:textId="77777777" w:rsidR="00152301" w:rsidRPr="003E0B5C" w:rsidRDefault="00152301" w:rsidP="00112D3D">
            <w:pPr>
              <w:spacing w:before="40" w:after="40"/>
              <w:jc w:val="right"/>
              <w:rPr>
                <w:iCs/>
                <w:sz w:val="26"/>
                <w:szCs w:val="26"/>
                <w:lang w:val="es-ES"/>
              </w:rPr>
            </w:pPr>
            <w:r w:rsidRPr="003E0B5C">
              <w:rPr>
                <w:iCs/>
                <w:sz w:val="26"/>
                <w:szCs w:val="26"/>
                <w:lang w:val="es-ES"/>
              </w:rPr>
              <w:t>106,77</w:t>
            </w:r>
          </w:p>
        </w:tc>
      </w:tr>
      <w:tr w:rsidR="003E0B5C" w:rsidRPr="003E0B5C" w14:paraId="0E440D1B" w14:textId="77777777" w:rsidTr="00B52555">
        <w:tc>
          <w:tcPr>
            <w:tcW w:w="728" w:type="dxa"/>
          </w:tcPr>
          <w:p w14:paraId="46FD8289" w14:textId="77777777" w:rsidR="00152301" w:rsidRPr="003E0B5C" w:rsidRDefault="00152301" w:rsidP="00112D3D">
            <w:pPr>
              <w:spacing w:before="40" w:after="40"/>
              <w:jc w:val="center"/>
              <w:rPr>
                <w:iCs/>
                <w:sz w:val="26"/>
                <w:szCs w:val="26"/>
                <w:lang w:val="es-ES"/>
              </w:rPr>
            </w:pPr>
            <w:r w:rsidRPr="003E0B5C">
              <w:rPr>
                <w:iCs/>
                <w:sz w:val="26"/>
                <w:szCs w:val="26"/>
                <w:lang w:val="es-ES"/>
              </w:rPr>
              <w:t>2</w:t>
            </w:r>
          </w:p>
        </w:tc>
        <w:tc>
          <w:tcPr>
            <w:tcW w:w="4456" w:type="dxa"/>
          </w:tcPr>
          <w:p w14:paraId="0685A14F" w14:textId="77777777" w:rsidR="00152301" w:rsidRPr="003E0B5C" w:rsidRDefault="00152301" w:rsidP="00112D3D">
            <w:pPr>
              <w:spacing w:before="40" w:after="40"/>
              <w:jc w:val="both"/>
              <w:rPr>
                <w:iCs/>
                <w:sz w:val="26"/>
                <w:szCs w:val="26"/>
                <w:lang w:val="es-ES"/>
              </w:rPr>
            </w:pPr>
            <w:r w:rsidRPr="003E0B5C">
              <w:rPr>
                <w:iCs/>
                <w:sz w:val="26"/>
                <w:szCs w:val="26"/>
                <w:lang w:val="es-ES"/>
              </w:rPr>
              <w:t>Đầu tư thuần</w:t>
            </w:r>
          </w:p>
        </w:tc>
        <w:tc>
          <w:tcPr>
            <w:tcW w:w="1843" w:type="dxa"/>
          </w:tcPr>
          <w:p w14:paraId="4F89F784" w14:textId="77777777" w:rsidR="00152301" w:rsidRPr="003E0B5C" w:rsidRDefault="00152301" w:rsidP="00112D3D">
            <w:pPr>
              <w:spacing w:before="40" w:after="40"/>
              <w:jc w:val="right"/>
              <w:rPr>
                <w:iCs/>
                <w:sz w:val="26"/>
                <w:szCs w:val="26"/>
                <w:lang w:val="es-ES"/>
              </w:rPr>
            </w:pPr>
            <w:r w:rsidRPr="003E0B5C">
              <w:rPr>
                <w:iCs/>
                <w:sz w:val="26"/>
                <w:szCs w:val="26"/>
                <w:lang w:val="es-ES"/>
              </w:rPr>
              <w:t>382.524</w:t>
            </w:r>
          </w:p>
        </w:tc>
        <w:tc>
          <w:tcPr>
            <w:tcW w:w="1842" w:type="dxa"/>
          </w:tcPr>
          <w:p w14:paraId="7AE9560C" w14:textId="77777777" w:rsidR="00152301" w:rsidRPr="003E0B5C" w:rsidRDefault="00152301" w:rsidP="00112D3D">
            <w:pPr>
              <w:spacing w:before="40" w:after="40"/>
              <w:jc w:val="right"/>
              <w:rPr>
                <w:iCs/>
                <w:sz w:val="26"/>
                <w:szCs w:val="26"/>
                <w:lang w:val="es-ES"/>
              </w:rPr>
            </w:pPr>
            <w:r w:rsidRPr="003E0B5C">
              <w:rPr>
                <w:iCs/>
                <w:sz w:val="26"/>
                <w:szCs w:val="26"/>
                <w:lang w:val="es-ES"/>
              </w:rPr>
              <w:t>314.136</w:t>
            </w:r>
          </w:p>
        </w:tc>
        <w:tc>
          <w:tcPr>
            <w:tcW w:w="1154" w:type="dxa"/>
          </w:tcPr>
          <w:p w14:paraId="6496F50E" w14:textId="77777777" w:rsidR="00152301" w:rsidRPr="003E0B5C" w:rsidRDefault="00152301" w:rsidP="00112D3D">
            <w:pPr>
              <w:spacing w:before="40" w:after="40"/>
              <w:jc w:val="right"/>
              <w:rPr>
                <w:iCs/>
                <w:sz w:val="26"/>
                <w:szCs w:val="26"/>
                <w:lang w:val="es-ES"/>
              </w:rPr>
            </w:pPr>
            <w:r w:rsidRPr="003E0B5C">
              <w:rPr>
                <w:iCs/>
                <w:sz w:val="26"/>
                <w:szCs w:val="26"/>
                <w:lang w:val="es-ES"/>
              </w:rPr>
              <w:t>82,12</w:t>
            </w:r>
          </w:p>
        </w:tc>
      </w:tr>
      <w:tr w:rsidR="003E0B5C" w:rsidRPr="003E0B5C" w14:paraId="77B4A3FA" w14:textId="77777777" w:rsidTr="00B52555">
        <w:tc>
          <w:tcPr>
            <w:tcW w:w="5184" w:type="dxa"/>
            <w:gridSpan w:val="2"/>
          </w:tcPr>
          <w:p w14:paraId="63B77150"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Tổng cộng</w:t>
            </w:r>
          </w:p>
        </w:tc>
        <w:tc>
          <w:tcPr>
            <w:tcW w:w="1843" w:type="dxa"/>
          </w:tcPr>
          <w:p w14:paraId="0F830639"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5.696.184</w:t>
            </w:r>
          </w:p>
        </w:tc>
        <w:tc>
          <w:tcPr>
            <w:tcW w:w="1842" w:type="dxa"/>
          </w:tcPr>
          <w:p w14:paraId="30926B5C"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5.987.753</w:t>
            </w:r>
          </w:p>
        </w:tc>
        <w:tc>
          <w:tcPr>
            <w:tcW w:w="1154" w:type="dxa"/>
          </w:tcPr>
          <w:p w14:paraId="7C2D7A2A" w14:textId="0204D902" w:rsidR="00152301" w:rsidRPr="003E0B5C" w:rsidRDefault="0067793C" w:rsidP="00112D3D">
            <w:pPr>
              <w:spacing w:before="40" w:after="40"/>
              <w:jc w:val="right"/>
              <w:rPr>
                <w:b/>
                <w:bCs/>
                <w:iCs/>
                <w:sz w:val="26"/>
                <w:szCs w:val="26"/>
                <w:lang w:val="es-ES"/>
              </w:rPr>
            </w:pPr>
            <w:r w:rsidRPr="003E0B5C">
              <w:rPr>
                <w:b/>
                <w:bCs/>
                <w:iCs/>
                <w:sz w:val="26"/>
                <w:szCs w:val="26"/>
                <w:lang w:val="es-ES"/>
              </w:rPr>
              <w:t>105,12</w:t>
            </w:r>
          </w:p>
        </w:tc>
      </w:tr>
    </w:tbl>
    <w:p w14:paraId="6DE208D3" w14:textId="77777777" w:rsidR="00152301" w:rsidRPr="003E0B5C" w:rsidRDefault="00152301" w:rsidP="007D76FC">
      <w:pPr>
        <w:spacing w:before="120" w:after="100"/>
        <w:ind w:firstLine="567"/>
        <w:jc w:val="both"/>
        <w:rPr>
          <w:bCs/>
          <w:i/>
          <w:iCs/>
        </w:rPr>
      </w:pPr>
      <w:r w:rsidRPr="003E0B5C">
        <w:rPr>
          <w:bCs/>
          <w:i/>
          <w:iCs/>
        </w:rPr>
        <w:t xml:space="preserve">1.2. Kế hoạch SXKD - ĐTXD - Tài chính năm 2021 </w:t>
      </w:r>
    </w:p>
    <w:p w14:paraId="13797433" w14:textId="77777777" w:rsidR="00152301" w:rsidRPr="003E0B5C" w:rsidRDefault="00152301" w:rsidP="00152301">
      <w:pPr>
        <w:spacing w:after="120"/>
        <w:ind w:firstLine="567"/>
        <w:jc w:val="both"/>
        <w:rPr>
          <w:i/>
          <w:lang w:val="es-ES"/>
        </w:rPr>
      </w:pPr>
      <w:r w:rsidRPr="003E0B5C">
        <w:rPr>
          <w:i/>
          <w:lang w:val="es-ES"/>
        </w:rPr>
        <w:t xml:space="preserve">a. Kế hoạch </w:t>
      </w:r>
      <w:r w:rsidRPr="003E0B5C">
        <w:rPr>
          <w:bCs/>
          <w:i/>
          <w:iCs/>
        </w:rPr>
        <w:t>SXKD - Tài chính năm 2021</w:t>
      </w:r>
    </w:p>
    <w:tbl>
      <w:tblPr>
        <w:tblW w:w="1005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5613"/>
        <w:gridCol w:w="1932"/>
        <w:gridCol w:w="1666"/>
      </w:tblGrid>
      <w:tr w:rsidR="003E0B5C" w:rsidRPr="003E0B5C" w14:paraId="098E1CA9" w14:textId="77777777" w:rsidTr="00152301">
        <w:tc>
          <w:tcPr>
            <w:tcW w:w="840" w:type="dxa"/>
            <w:shd w:val="clear" w:color="auto" w:fill="auto"/>
          </w:tcPr>
          <w:p w14:paraId="356B9195" w14:textId="68DEDE35" w:rsidR="00152301" w:rsidRPr="003E0B5C" w:rsidRDefault="00152301" w:rsidP="00B52555">
            <w:pPr>
              <w:spacing w:before="180" w:after="40"/>
              <w:jc w:val="center"/>
              <w:rPr>
                <w:b/>
                <w:sz w:val="26"/>
                <w:szCs w:val="26"/>
              </w:rPr>
            </w:pPr>
            <w:r w:rsidRPr="003E0B5C">
              <w:rPr>
                <w:b/>
                <w:sz w:val="26"/>
                <w:szCs w:val="26"/>
              </w:rPr>
              <w:t>S</w:t>
            </w:r>
            <w:r w:rsidR="00B52555" w:rsidRPr="003E0B5C">
              <w:rPr>
                <w:b/>
                <w:sz w:val="26"/>
                <w:szCs w:val="26"/>
              </w:rPr>
              <w:t>tt</w:t>
            </w:r>
          </w:p>
        </w:tc>
        <w:tc>
          <w:tcPr>
            <w:tcW w:w="5613" w:type="dxa"/>
            <w:shd w:val="clear" w:color="auto" w:fill="auto"/>
          </w:tcPr>
          <w:p w14:paraId="7ABCDEC9" w14:textId="77777777" w:rsidR="00152301" w:rsidRPr="003E0B5C" w:rsidRDefault="00152301" w:rsidP="00B52555">
            <w:pPr>
              <w:spacing w:before="180" w:after="40"/>
              <w:jc w:val="center"/>
              <w:rPr>
                <w:b/>
                <w:sz w:val="26"/>
                <w:szCs w:val="26"/>
              </w:rPr>
            </w:pPr>
            <w:r w:rsidRPr="003E0B5C">
              <w:rPr>
                <w:b/>
                <w:sz w:val="26"/>
                <w:szCs w:val="26"/>
              </w:rPr>
              <w:t>Nội dung</w:t>
            </w:r>
          </w:p>
        </w:tc>
        <w:tc>
          <w:tcPr>
            <w:tcW w:w="1932" w:type="dxa"/>
            <w:shd w:val="clear" w:color="auto" w:fill="auto"/>
          </w:tcPr>
          <w:p w14:paraId="3ABBC72C" w14:textId="77777777" w:rsidR="00152301" w:rsidRPr="003E0B5C" w:rsidRDefault="00152301" w:rsidP="00B52555">
            <w:pPr>
              <w:spacing w:before="180" w:after="40"/>
              <w:jc w:val="center"/>
              <w:rPr>
                <w:b/>
                <w:sz w:val="26"/>
                <w:szCs w:val="26"/>
              </w:rPr>
            </w:pPr>
            <w:r w:rsidRPr="003E0B5C">
              <w:rPr>
                <w:b/>
                <w:sz w:val="26"/>
                <w:szCs w:val="26"/>
              </w:rPr>
              <w:t>ĐVT</w:t>
            </w:r>
          </w:p>
        </w:tc>
        <w:tc>
          <w:tcPr>
            <w:tcW w:w="1666" w:type="dxa"/>
            <w:shd w:val="clear" w:color="auto" w:fill="auto"/>
          </w:tcPr>
          <w:p w14:paraId="50D4AA17" w14:textId="04519929" w:rsidR="00152301" w:rsidRPr="003E0B5C" w:rsidRDefault="00152301" w:rsidP="00112D3D">
            <w:pPr>
              <w:spacing w:before="40" w:after="40"/>
              <w:ind w:left="-55" w:right="-35"/>
              <w:jc w:val="center"/>
              <w:rPr>
                <w:b/>
                <w:sz w:val="26"/>
                <w:szCs w:val="26"/>
              </w:rPr>
            </w:pPr>
            <w:r w:rsidRPr="003E0B5C">
              <w:rPr>
                <w:b/>
                <w:sz w:val="26"/>
                <w:szCs w:val="26"/>
              </w:rPr>
              <w:t>KH 2021</w:t>
            </w:r>
            <w:r w:rsidR="00B52555" w:rsidRPr="003E0B5C">
              <w:rPr>
                <w:b/>
                <w:sz w:val="26"/>
                <w:szCs w:val="26"/>
              </w:rPr>
              <w:t xml:space="preserve"> (Công ty mẹ)</w:t>
            </w:r>
          </w:p>
        </w:tc>
      </w:tr>
      <w:tr w:rsidR="003E0B5C" w:rsidRPr="003E0B5C" w14:paraId="7563221B" w14:textId="77777777" w:rsidTr="00152301">
        <w:tc>
          <w:tcPr>
            <w:tcW w:w="840" w:type="dxa"/>
            <w:shd w:val="clear" w:color="auto" w:fill="auto"/>
          </w:tcPr>
          <w:p w14:paraId="2BEE2CE1" w14:textId="77777777" w:rsidR="00152301" w:rsidRPr="003E0B5C" w:rsidRDefault="00152301" w:rsidP="00112D3D">
            <w:pPr>
              <w:spacing w:before="40" w:after="40"/>
              <w:jc w:val="center"/>
              <w:rPr>
                <w:sz w:val="26"/>
                <w:szCs w:val="26"/>
              </w:rPr>
            </w:pPr>
            <w:r w:rsidRPr="003E0B5C">
              <w:rPr>
                <w:sz w:val="26"/>
                <w:szCs w:val="26"/>
              </w:rPr>
              <w:t>1</w:t>
            </w:r>
          </w:p>
        </w:tc>
        <w:tc>
          <w:tcPr>
            <w:tcW w:w="5613" w:type="dxa"/>
            <w:shd w:val="clear" w:color="auto" w:fill="auto"/>
          </w:tcPr>
          <w:p w14:paraId="6B3C7107" w14:textId="77777777" w:rsidR="00152301" w:rsidRPr="003E0B5C" w:rsidRDefault="00152301" w:rsidP="00112D3D">
            <w:pPr>
              <w:spacing w:before="40" w:after="40"/>
              <w:jc w:val="both"/>
              <w:rPr>
                <w:sz w:val="26"/>
                <w:szCs w:val="26"/>
              </w:rPr>
            </w:pPr>
            <w:r w:rsidRPr="003E0B5C">
              <w:rPr>
                <w:sz w:val="26"/>
                <w:szCs w:val="26"/>
              </w:rPr>
              <w:t xml:space="preserve">Sản lượng điện </w:t>
            </w:r>
          </w:p>
        </w:tc>
        <w:tc>
          <w:tcPr>
            <w:tcW w:w="1932" w:type="dxa"/>
            <w:shd w:val="clear" w:color="auto" w:fill="auto"/>
          </w:tcPr>
          <w:p w14:paraId="08C909B7" w14:textId="77777777" w:rsidR="00152301" w:rsidRPr="003E0B5C" w:rsidRDefault="00152301" w:rsidP="00112D3D">
            <w:pPr>
              <w:spacing w:before="40" w:after="40"/>
              <w:jc w:val="center"/>
              <w:rPr>
                <w:sz w:val="26"/>
                <w:szCs w:val="26"/>
              </w:rPr>
            </w:pPr>
            <w:r w:rsidRPr="003E0B5C">
              <w:rPr>
                <w:sz w:val="26"/>
                <w:szCs w:val="26"/>
              </w:rPr>
              <w:t>Triệu kWh</w:t>
            </w:r>
          </w:p>
        </w:tc>
        <w:tc>
          <w:tcPr>
            <w:tcW w:w="1666" w:type="dxa"/>
            <w:shd w:val="clear" w:color="auto" w:fill="auto"/>
          </w:tcPr>
          <w:p w14:paraId="238661D0" w14:textId="77777777" w:rsidR="00152301" w:rsidRPr="003E0B5C" w:rsidRDefault="00152301" w:rsidP="00112D3D">
            <w:pPr>
              <w:spacing w:before="40" w:after="40"/>
              <w:jc w:val="right"/>
              <w:rPr>
                <w:sz w:val="26"/>
                <w:szCs w:val="26"/>
              </w:rPr>
            </w:pPr>
            <w:r w:rsidRPr="003E0B5C">
              <w:rPr>
                <w:sz w:val="26"/>
                <w:szCs w:val="26"/>
              </w:rPr>
              <w:t>29.654</w:t>
            </w:r>
          </w:p>
        </w:tc>
      </w:tr>
      <w:tr w:rsidR="003E0B5C" w:rsidRPr="003E0B5C" w14:paraId="456E27C7" w14:textId="77777777" w:rsidTr="00152301">
        <w:tc>
          <w:tcPr>
            <w:tcW w:w="840" w:type="dxa"/>
            <w:shd w:val="clear" w:color="auto" w:fill="auto"/>
          </w:tcPr>
          <w:p w14:paraId="772052D4" w14:textId="77777777" w:rsidR="00152301" w:rsidRPr="003E0B5C" w:rsidRDefault="00152301" w:rsidP="00112D3D">
            <w:pPr>
              <w:spacing w:before="40" w:after="40"/>
              <w:jc w:val="center"/>
              <w:rPr>
                <w:sz w:val="26"/>
                <w:szCs w:val="26"/>
              </w:rPr>
            </w:pPr>
            <w:r w:rsidRPr="003E0B5C">
              <w:rPr>
                <w:sz w:val="26"/>
                <w:szCs w:val="26"/>
              </w:rPr>
              <w:t>2</w:t>
            </w:r>
          </w:p>
        </w:tc>
        <w:tc>
          <w:tcPr>
            <w:tcW w:w="5613" w:type="dxa"/>
            <w:shd w:val="clear" w:color="auto" w:fill="auto"/>
          </w:tcPr>
          <w:p w14:paraId="2E1673F2" w14:textId="77777777" w:rsidR="00152301" w:rsidRPr="003E0B5C" w:rsidRDefault="00152301" w:rsidP="00112D3D">
            <w:pPr>
              <w:spacing w:before="40" w:after="40"/>
              <w:jc w:val="both"/>
              <w:rPr>
                <w:sz w:val="26"/>
                <w:szCs w:val="26"/>
              </w:rPr>
            </w:pPr>
            <w:r w:rsidRPr="003E0B5C">
              <w:rPr>
                <w:sz w:val="26"/>
                <w:szCs w:val="26"/>
              </w:rPr>
              <w:t>Tổng doanh thu</w:t>
            </w:r>
          </w:p>
        </w:tc>
        <w:tc>
          <w:tcPr>
            <w:tcW w:w="1932" w:type="dxa"/>
            <w:shd w:val="clear" w:color="auto" w:fill="auto"/>
          </w:tcPr>
          <w:p w14:paraId="2E6AD82B" w14:textId="77777777" w:rsidR="00152301" w:rsidRPr="003E0B5C" w:rsidRDefault="00152301" w:rsidP="00112D3D">
            <w:pPr>
              <w:spacing w:before="40" w:after="40"/>
              <w:jc w:val="center"/>
              <w:rPr>
                <w:sz w:val="26"/>
                <w:szCs w:val="26"/>
              </w:rPr>
            </w:pPr>
            <w:r w:rsidRPr="003E0B5C">
              <w:rPr>
                <w:sz w:val="26"/>
                <w:szCs w:val="26"/>
              </w:rPr>
              <w:t>tỷ đồng</w:t>
            </w:r>
          </w:p>
        </w:tc>
        <w:tc>
          <w:tcPr>
            <w:tcW w:w="1666" w:type="dxa"/>
            <w:shd w:val="clear" w:color="auto" w:fill="auto"/>
          </w:tcPr>
          <w:p w14:paraId="53F3A783" w14:textId="77777777" w:rsidR="00152301" w:rsidRPr="003E0B5C" w:rsidRDefault="00152301" w:rsidP="00112D3D">
            <w:pPr>
              <w:spacing w:before="40" w:after="40"/>
              <w:jc w:val="right"/>
              <w:rPr>
                <w:sz w:val="26"/>
                <w:szCs w:val="26"/>
              </w:rPr>
            </w:pPr>
            <w:r w:rsidRPr="003E0B5C">
              <w:rPr>
                <w:sz w:val="26"/>
                <w:szCs w:val="26"/>
              </w:rPr>
              <w:t>39.791</w:t>
            </w:r>
          </w:p>
        </w:tc>
      </w:tr>
      <w:tr w:rsidR="003E0B5C" w:rsidRPr="003E0B5C" w14:paraId="2C830528" w14:textId="77777777" w:rsidTr="00152301">
        <w:tc>
          <w:tcPr>
            <w:tcW w:w="840" w:type="dxa"/>
            <w:shd w:val="clear" w:color="auto" w:fill="auto"/>
          </w:tcPr>
          <w:p w14:paraId="2DF8D94E" w14:textId="77777777" w:rsidR="00152301" w:rsidRPr="003E0B5C" w:rsidRDefault="00152301" w:rsidP="00112D3D">
            <w:pPr>
              <w:spacing w:before="40" w:after="40"/>
              <w:jc w:val="center"/>
              <w:rPr>
                <w:sz w:val="26"/>
                <w:szCs w:val="26"/>
              </w:rPr>
            </w:pPr>
            <w:r w:rsidRPr="003E0B5C">
              <w:rPr>
                <w:sz w:val="26"/>
                <w:szCs w:val="26"/>
              </w:rPr>
              <w:t>3</w:t>
            </w:r>
          </w:p>
        </w:tc>
        <w:tc>
          <w:tcPr>
            <w:tcW w:w="5613" w:type="dxa"/>
            <w:shd w:val="clear" w:color="auto" w:fill="auto"/>
          </w:tcPr>
          <w:p w14:paraId="3EB56146" w14:textId="77777777" w:rsidR="00152301" w:rsidRPr="003E0B5C" w:rsidRDefault="00152301" w:rsidP="00112D3D">
            <w:pPr>
              <w:spacing w:before="40" w:after="40"/>
              <w:jc w:val="both"/>
              <w:rPr>
                <w:sz w:val="26"/>
                <w:szCs w:val="26"/>
              </w:rPr>
            </w:pPr>
            <w:r w:rsidRPr="003E0B5C">
              <w:rPr>
                <w:sz w:val="26"/>
                <w:szCs w:val="26"/>
              </w:rPr>
              <w:t>Tổng chi phí</w:t>
            </w:r>
          </w:p>
        </w:tc>
        <w:tc>
          <w:tcPr>
            <w:tcW w:w="1932" w:type="dxa"/>
            <w:shd w:val="clear" w:color="auto" w:fill="auto"/>
          </w:tcPr>
          <w:p w14:paraId="4F618F66" w14:textId="77777777" w:rsidR="00152301" w:rsidRPr="003E0B5C" w:rsidRDefault="00152301" w:rsidP="00112D3D">
            <w:pPr>
              <w:spacing w:before="40" w:after="40"/>
              <w:jc w:val="center"/>
              <w:rPr>
                <w:sz w:val="26"/>
                <w:szCs w:val="26"/>
              </w:rPr>
            </w:pPr>
            <w:r w:rsidRPr="003E0B5C">
              <w:rPr>
                <w:sz w:val="26"/>
                <w:szCs w:val="26"/>
              </w:rPr>
              <w:t>tỷ đồng</w:t>
            </w:r>
          </w:p>
        </w:tc>
        <w:tc>
          <w:tcPr>
            <w:tcW w:w="1666" w:type="dxa"/>
            <w:shd w:val="clear" w:color="auto" w:fill="auto"/>
          </w:tcPr>
          <w:p w14:paraId="6CC71524" w14:textId="77777777" w:rsidR="00152301" w:rsidRPr="003E0B5C" w:rsidRDefault="00152301" w:rsidP="00112D3D">
            <w:pPr>
              <w:spacing w:before="40" w:after="40"/>
              <w:jc w:val="right"/>
              <w:rPr>
                <w:sz w:val="26"/>
                <w:szCs w:val="26"/>
              </w:rPr>
            </w:pPr>
            <w:r w:rsidRPr="003E0B5C">
              <w:rPr>
                <w:sz w:val="26"/>
                <w:szCs w:val="26"/>
              </w:rPr>
              <w:t>38.256</w:t>
            </w:r>
          </w:p>
        </w:tc>
      </w:tr>
      <w:tr w:rsidR="003E0B5C" w:rsidRPr="003E0B5C" w14:paraId="1A37BA11" w14:textId="77777777" w:rsidTr="00152301">
        <w:tc>
          <w:tcPr>
            <w:tcW w:w="840" w:type="dxa"/>
            <w:shd w:val="clear" w:color="auto" w:fill="auto"/>
          </w:tcPr>
          <w:p w14:paraId="3969ABC5" w14:textId="77777777" w:rsidR="00152301" w:rsidRPr="003E0B5C" w:rsidRDefault="00152301" w:rsidP="00112D3D">
            <w:pPr>
              <w:spacing w:before="40" w:after="40"/>
              <w:jc w:val="center"/>
              <w:rPr>
                <w:sz w:val="26"/>
                <w:szCs w:val="26"/>
              </w:rPr>
            </w:pPr>
            <w:r w:rsidRPr="003E0B5C">
              <w:rPr>
                <w:sz w:val="26"/>
                <w:szCs w:val="26"/>
              </w:rPr>
              <w:t>4</w:t>
            </w:r>
          </w:p>
        </w:tc>
        <w:tc>
          <w:tcPr>
            <w:tcW w:w="5613" w:type="dxa"/>
            <w:shd w:val="clear" w:color="auto" w:fill="auto"/>
          </w:tcPr>
          <w:p w14:paraId="25EF6F0C" w14:textId="77777777" w:rsidR="00152301" w:rsidRPr="003E0B5C" w:rsidRDefault="00152301" w:rsidP="00112D3D">
            <w:pPr>
              <w:spacing w:before="40" w:after="40"/>
              <w:jc w:val="both"/>
              <w:rPr>
                <w:sz w:val="26"/>
                <w:szCs w:val="26"/>
              </w:rPr>
            </w:pPr>
            <w:r w:rsidRPr="003E0B5C">
              <w:rPr>
                <w:sz w:val="26"/>
                <w:szCs w:val="26"/>
              </w:rPr>
              <w:t>Tổng lợi nhuận trước thuế (đã bao gồm CLTG)</w:t>
            </w:r>
          </w:p>
        </w:tc>
        <w:tc>
          <w:tcPr>
            <w:tcW w:w="1932" w:type="dxa"/>
            <w:shd w:val="clear" w:color="auto" w:fill="auto"/>
          </w:tcPr>
          <w:p w14:paraId="6D83E7F6" w14:textId="77777777" w:rsidR="00152301" w:rsidRPr="003E0B5C" w:rsidRDefault="00152301" w:rsidP="00112D3D">
            <w:pPr>
              <w:spacing w:before="40" w:after="40"/>
              <w:jc w:val="center"/>
              <w:rPr>
                <w:sz w:val="26"/>
                <w:szCs w:val="26"/>
              </w:rPr>
            </w:pPr>
            <w:r w:rsidRPr="003E0B5C">
              <w:rPr>
                <w:sz w:val="26"/>
                <w:szCs w:val="26"/>
              </w:rPr>
              <w:t>tỷ đồng</w:t>
            </w:r>
          </w:p>
        </w:tc>
        <w:tc>
          <w:tcPr>
            <w:tcW w:w="1666" w:type="dxa"/>
            <w:shd w:val="clear" w:color="auto" w:fill="auto"/>
          </w:tcPr>
          <w:p w14:paraId="7866C8F1" w14:textId="77777777" w:rsidR="00152301" w:rsidRPr="003E0B5C" w:rsidRDefault="00152301" w:rsidP="00112D3D">
            <w:pPr>
              <w:spacing w:before="40" w:after="40"/>
              <w:jc w:val="right"/>
              <w:rPr>
                <w:sz w:val="26"/>
                <w:szCs w:val="26"/>
              </w:rPr>
            </w:pPr>
            <w:r w:rsidRPr="003E0B5C">
              <w:rPr>
                <w:sz w:val="26"/>
                <w:szCs w:val="26"/>
              </w:rPr>
              <w:t>1.535</w:t>
            </w:r>
          </w:p>
        </w:tc>
      </w:tr>
      <w:tr w:rsidR="003E0B5C" w:rsidRPr="003E0B5C" w14:paraId="6AB5D6A4" w14:textId="77777777" w:rsidTr="00152301">
        <w:tc>
          <w:tcPr>
            <w:tcW w:w="840" w:type="dxa"/>
            <w:shd w:val="clear" w:color="auto" w:fill="auto"/>
          </w:tcPr>
          <w:p w14:paraId="66E9E308" w14:textId="77777777" w:rsidR="00152301" w:rsidRPr="003E0B5C" w:rsidRDefault="00152301" w:rsidP="00112D3D">
            <w:pPr>
              <w:spacing w:before="40" w:after="40"/>
              <w:jc w:val="center"/>
              <w:rPr>
                <w:sz w:val="26"/>
                <w:szCs w:val="26"/>
              </w:rPr>
            </w:pPr>
          </w:p>
        </w:tc>
        <w:tc>
          <w:tcPr>
            <w:tcW w:w="5613" w:type="dxa"/>
            <w:shd w:val="clear" w:color="auto" w:fill="auto"/>
          </w:tcPr>
          <w:p w14:paraId="35B7A756" w14:textId="77777777" w:rsidR="00152301" w:rsidRPr="003E0B5C" w:rsidRDefault="00152301" w:rsidP="00112D3D">
            <w:pPr>
              <w:spacing w:before="40" w:after="40"/>
              <w:jc w:val="both"/>
              <w:rPr>
                <w:i/>
                <w:iCs/>
                <w:sz w:val="26"/>
                <w:szCs w:val="26"/>
              </w:rPr>
            </w:pPr>
            <w:r w:rsidRPr="003E0B5C">
              <w:rPr>
                <w:i/>
                <w:iCs/>
                <w:sz w:val="26"/>
                <w:szCs w:val="26"/>
              </w:rPr>
              <w:t>Trong đó:</w:t>
            </w:r>
          </w:p>
        </w:tc>
        <w:tc>
          <w:tcPr>
            <w:tcW w:w="1932" w:type="dxa"/>
            <w:shd w:val="clear" w:color="auto" w:fill="auto"/>
          </w:tcPr>
          <w:p w14:paraId="619B6AA1" w14:textId="77777777" w:rsidR="00152301" w:rsidRPr="003E0B5C" w:rsidRDefault="00152301" w:rsidP="00112D3D">
            <w:pPr>
              <w:spacing w:before="40" w:after="40"/>
              <w:jc w:val="center"/>
              <w:rPr>
                <w:sz w:val="26"/>
                <w:szCs w:val="26"/>
              </w:rPr>
            </w:pPr>
          </w:p>
        </w:tc>
        <w:tc>
          <w:tcPr>
            <w:tcW w:w="1666" w:type="dxa"/>
            <w:shd w:val="clear" w:color="auto" w:fill="auto"/>
          </w:tcPr>
          <w:p w14:paraId="22567AE8" w14:textId="77777777" w:rsidR="00152301" w:rsidRPr="003E0B5C" w:rsidRDefault="00152301" w:rsidP="00112D3D">
            <w:pPr>
              <w:spacing w:before="40" w:after="40"/>
              <w:jc w:val="right"/>
              <w:rPr>
                <w:sz w:val="26"/>
                <w:szCs w:val="26"/>
              </w:rPr>
            </w:pPr>
          </w:p>
        </w:tc>
      </w:tr>
      <w:tr w:rsidR="003E0B5C" w:rsidRPr="003E0B5C" w14:paraId="30632984" w14:textId="77777777" w:rsidTr="00152301">
        <w:tc>
          <w:tcPr>
            <w:tcW w:w="840" w:type="dxa"/>
            <w:shd w:val="clear" w:color="auto" w:fill="auto"/>
          </w:tcPr>
          <w:p w14:paraId="5CF852E7" w14:textId="77777777" w:rsidR="00152301" w:rsidRPr="003E0B5C" w:rsidRDefault="00152301" w:rsidP="00112D3D">
            <w:pPr>
              <w:spacing w:before="40" w:after="40"/>
              <w:jc w:val="center"/>
              <w:rPr>
                <w:sz w:val="26"/>
                <w:szCs w:val="26"/>
              </w:rPr>
            </w:pPr>
            <w:r w:rsidRPr="003E0B5C">
              <w:rPr>
                <w:sz w:val="26"/>
                <w:szCs w:val="26"/>
              </w:rPr>
              <w:t>-</w:t>
            </w:r>
          </w:p>
        </w:tc>
        <w:tc>
          <w:tcPr>
            <w:tcW w:w="5613" w:type="dxa"/>
            <w:shd w:val="clear" w:color="auto" w:fill="auto"/>
          </w:tcPr>
          <w:p w14:paraId="3D915564" w14:textId="77777777" w:rsidR="00152301" w:rsidRPr="003E0B5C" w:rsidRDefault="00152301" w:rsidP="00112D3D">
            <w:pPr>
              <w:spacing w:before="40" w:after="40"/>
              <w:jc w:val="both"/>
              <w:rPr>
                <w:i/>
                <w:iCs/>
                <w:sz w:val="26"/>
                <w:szCs w:val="26"/>
              </w:rPr>
            </w:pPr>
            <w:r w:rsidRPr="003E0B5C">
              <w:rPr>
                <w:i/>
                <w:iCs/>
                <w:sz w:val="26"/>
                <w:szCs w:val="26"/>
              </w:rPr>
              <w:t>Tổng lợi nhuận (không bao gồm CLTG)</w:t>
            </w:r>
          </w:p>
        </w:tc>
        <w:tc>
          <w:tcPr>
            <w:tcW w:w="1932" w:type="dxa"/>
            <w:shd w:val="clear" w:color="auto" w:fill="auto"/>
          </w:tcPr>
          <w:p w14:paraId="0B859F45" w14:textId="77777777" w:rsidR="00152301" w:rsidRPr="003E0B5C" w:rsidRDefault="00152301" w:rsidP="00112D3D">
            <w:pPr>
              <w:spacing w:before="40" w:after="40"/>
              <w:jc w:val="center"/>
              <w:rPr>
                <w:i/>
                <w:iCs/>
                <w:sz w:val="26"/>
                <w:szCs w:val="26"/>
              </w:rPr>
            </w:pPr>
            <w:r w:rsidRPr="003E0B5C">
              <w:rPr>
                <w:i/>
                <w:iCs/>
                <w:sz w:val="26"/>
                <w:szCs w:val="26"/>
              </w:rPr>
              <w:t>tỷ đồng</w:t>
            </w:r>
          </w:p>
        </w:tc>
        <w:tc>
          <w:tcPr>
            <w:tcW w:w="1666" w:type="dxa"/>
            <w:shd w:val="clear" w:color="auto" w:fill="auto"/>
          </w:tcPr>
          <w:p w14:paraId="203BC78D" w14:textId="77777777" w:rsidR="00152301" w:rsidRPr="003E0B5C" w:rsidRDefault="00152301" w:rsidP="00112D3D">
            <w:pPr>
              <w:spacing w:before="40" w:after="40"/>
              <w:jc w:val="right"/>
              <w:rPr>
                <w:i/>
                <w:iCs/>
                <w:sz w:val="26"/>
                <w:szCs w:val="26"/>
              </w:rPr>
            </w:pPr>
            <w:r w:rsidRPr="003E0B5C">
              <w:rPr>
                <w:i/>
                <w:iCs/>
                <w:sz w:val="26"/>
                <w:szCs w:val="26"/>
              </w:rPr>
              <w:t>1.762</w:t>
            </w:r>
          </w:p>
        </w:tc>
      </w:tr>
      <w:tr w:rsidR="003E0B5C" w:rsidRPr="003E0B5C" w14:paraId="7F65FE9C" w14:textId="77777777" w:rsidTr="00152301">
        <w:tc>
          <w:tcPr>
            <w:tcW w:w="840" w:type="dxa"/>
            <w:shd w:val="clear" w:color="auto" w:fill="auto"/>
          </w:tcPr>
          <w:p w14:paraId="673C76C1" w14:textId="77777777" w:rsidR="00152301" w:rsidRPr="003E0B5C" w:rsidRDefault="00152301" w:rsidP="00112D3D">
            <w:pPr>
              <w:spacing w:before="40" w:after="40"/>
              <w:jc w:val="center"/>
              <w:rPr>
                <w:sz w:val="26"/>
                <w:szCs w:val="26"/>
              </w:rPr>
            </w:pPr>
            <w:r w:rsidRPr="003E0B5C">
              <w:rPr>
                <w:sz w:val="26"/>
                <w:szCs w:val="26"/>
              </w:rPr>
              <w:t>-</w:t>
            </w:r>
          </w:p>
        </w:tc>
        <w:tc>
          <w:tcPr>
            <w:tcW w:w="5613" w:type="dxa"/>
            <w:shd w:val="clear" w:color="auto" w:fill="auto"/>
          </w:tcPr>
          <w:p w14:paraId="15A4C719" w14:textId="77777777" w:rsidR="00152301" w:rsidRPr="003E0B5C" w:rsidRDefault="00152301" w:rsidP="00112D3D">
            <w:pPr>
              <w:spacing w:before="40" w:after="40"/>
              <w:jc w:val="both"/>
              <w:rPr>
                <w:i/>
                <w:iCs/>
                <w:sz w:val="26"/>
                <w:szCs w:val="26"/>
              </w:rPr>
            </w:pPr>
            <w:r w:rsidRPr="003E0B5C">
              <w:rPr>
                <w:i/>
                <w:iCs/>
                <w:sz w:val="26"/>
                <w:szCs w:val="26"/>
              </w:rPr>
              <w:t>Lợi nhuận điện (không bao gồm CLTG)</w:t>
            </w:r>
          </w:p>
        </w:tc>
        <w:tc>
          <w:tcPr>
            <w:tcW w:w="1932" w:type="dxa"/>
            <w:shd w:val="clear" w:color="auto" w:fill="auto"/>
          </w:tcPr>
          <w:p w14:paraId="6D76BCA8" w14:textId="77777777" w:rsidR="00152301" w:rsidRPr="003E0B5C" w:rsidRDefault="00152301" w:rsidP="00112D3D">
            <w:pPr>
              <w:spacing w:before="40" w:after="40"/>
              <w:jc w:val="center"/>
              <w:rPr>
                <w:i/>
                <w:iCs/>
                <w:sz w:val="26"/>
                <w:szCs w:val="26"/>
              </w:rPr>
            </w:pPr>
            <w:r w:rsidRPr="003E0B5C">
              <w:rPr>
                <w:i/>
                <w:iCs/>
                <w:sz w:val="26"/>
                <w:szCs w:val="26"/>
              </w:rPr>
              <w:t>tỷ đồng</w:t>
            </w:r>
          </w:p>
        </w:tc>
        <w:tc>
          <w:tcPr>
            <w:tcW w:w="1666" w:type="dxa"/>
            <w:shd w:val="clear" w:color="auto" w:fill="auto"/>
          </w:tcPr>
          <w:p w14:paraId="7F306A2B" w14:textId="77777777" w:rsidR="00152301" w:rsidRPr="003E0B5C" w:rsidRDefault="00152301" w:rsidP="00112D3D">
            <w:pPr>
              <w:spacing w:before="40" w:after="40"/>
              <w:jc w:val="right"/>
              <w:rPr>
                <w:i/>
                <w:iCs/>
                <w:sz w:val="26"/>
                <w:szCs w:val="26"/>
              </w:rPr>
            </w:pPr>
            <w:r w:rsidRPr="003E0B5C">
              <w:rPr>
                <w:i/>
                <w:iCs/>
                <w:sz w:val="26"/>
                <w:szCs w:val="26"/>
              </w:rPr>
              <w:t>1.596</w:t>
            </w:r>
          </w:p>
        </w:tc>
      </w:tr>
      <w:tr w:rsidR="003E0B5C" w:rsidRPr="003E0B5C" w14:paraId="3DAA6D72" w14:textId="77777777" w:rsidTr="00152301">
        <w:tc>
          <w:tcPr>
            <w:tcW w:w="840" w:type="dxa"/>
            <w:shd w:val="clear" w:color="auto" w:fill="auto"/>
          </w:tcPr>
          <w:p w14:paraId="06E5A4C8" w14:textId="77777777" w:rsidR="00152301" w:rsidRPr="003E0B5C" w:rsidRDefault="00152301" w:rsidP="00112D3D">
            <w:pPr>
              <w:spacing w:before="40" w:after="40"/>
              <w:jc w:val="center"/>
              <w:rPr>
                <w:sz w:val="26"/>
                <w:szCs w:val="26"/>
              </w:rPr>
            </w:pPr>
            <w:r w:rsidRPr="003E0B5C">
              <w:rPr>
                <w:sz w:val="26"/>
                <w:szCs w:val="26"/>
              </w:rPr>
              <w:t>-</w:t>
            </w:r>
          </w:p>
        </w:tc>
        <w:tc>
          <w:tcPr>
            <w:tcW w:w="5613" w:type="dxa"/>
            <w:shd w:val="clear" w:color="auto" w:fill="auto"/>
          </w:tcPr>
          <w:p w14:paraId="32EF34BE" w14:textId="77777777" w:rsidR="00152301" w:rsidRPr="003E0B5C" w:rsidRDefault="00152301" w:rsidP="00112D3D">
            <w:pPr>
              <w:spacing w:before="40" w:after="40"/>
              <w:jc w:val="both"/>
              <w:rPr>
                <w:i/>
                <w:iCs/>
                <w:sz w:val="26"/>
                <w:szCs w:val="26"/>
              </w:rPr>
            </w:pPr>
            <w:r w:rsidRPr="003E0B5C">
              <w:rPr>
                <w:i/>
                <w:iCs/>
                <w:sz w:val="26"/>
                <w:szCs w:val="26"/>
              </w:rPr>
              <w:t>Lợi nhuận hoạt động tài chính và khác</w:t>
            </w:r>
          </w:p>
        </w:tc>
        <w:tc>
          <w:tcPr>
            <w:tcW w:w="1932" w:type="dxa"/>
            <w:shd w:val="clear" w:color="auto" w:fill="auto"/>
          </w:tcPr>
          <w:p w14:paraId="1DC73DAF" w14:textId="77777777" w:rsidR="00152301" w:rsidRPr="003E0B5C" w:rsidRDefault="00152301" w:rsidP="00112D3D">
            <w:pPr>
              <w:spacing w:before="40" w:after="40"/>
              <w:jc w:val="center"/>
              <w:rPr>
                <w:i/>
                <w:iCs/>
                <w:sz w:val="26"/>
                <w:szCs w:val="26"/>
              </w:rPr>
            </w:pPr>
            <w:r w:rsidRPr="003E0B5C">
              <w:rPr>
                <w:i/>
                <w:iCs/>
                <w:sz w:val="26"/>
                <w:szCs w:val="26"/>
              </w:rPr>
              <w:t>tỷ đồng</w:t>
            </w:r>
          </w:p>
        </w:tc>
        <w:tc>
          <w:tcPr>
            <w:tcW w:w="1666" w:type="dxa"/>
            <w:shd w:val="clear" w:color="auto" w:fill="auto"/>
          </w:tcPr>
          <w:p w14:paraId="7F96222F" w14:textId="77777777" w:rsidR="00152301" w:rsidRPr="003E0B5C" w:rsidRDefault="00152301" w:rsidP="00112D3D">
            <w:pPr>
              <w:spacing w:before="40" w:after="40"/>
              <w:jc w:val="right"/>
              <w:rPr>
                <w:i/>
                <w:iCs/>
                <w:sz w:val="26"/>
                <w:szCs w:val="26"/>
              </w:rPr>
            </w:pPr>
            <w:r w:rsidRPr="003E0B5C">
              <w:rPr>
                <w:i/>
                <w:iCs/>
                <w:sz w:val="26"/>
                <w:szCs w:val="26"/>
              </w:rPr>
              <w:t>166</w:t>
            </w:r>
          </w:p>
        </w:tc>
      </w:tr>
      <w:tr w:rsidR="003E0B5C" w:rsidRPr="003E0B5C" w14:paraId="474B3868" w14:textId="77777777" w:rsidTr="00152301">
        <w:tc>
          <w:tcPr>
            <w:tcW w:w="840" w:type="dxa"/>
            <w:shd w:val="clear" w:color="auto" w:fill="auto"/>
          </w:tcPr>
          <w:p w14:paraId="4E35785E" w14:textId="77777777" w:rsidR="00152301" w:rsidRPr="003E0B5C" w:rsidRDefault="00152301" w:rsidP="00112D3D">
            <w:pPr>
              <w:spacing w:before="40" w:after="40"/>
              <w:jc w:val="center"/>
              <w:rPr>
                <w:sz w:val="26"/>
                <w:szCs w:val="26"/>
              </w:rPr>
            </w:pPr>
            <w:r w:rsidRPr="003E0B5C">
              <w:rPr>
                <w:sz w:val="26"/>
                <w:szCs w:val="26"/>
              </w:rPr>
              <w:t>-</w:t>
            </w:r>
          </w:p>
        </w:tc>
        <w:tc>
          <w:tcPr>
            <w:tcW w:w="5613" w:type="dxa"/>
            <w:shd w:val="clear" w:color="auto" w:fill="auto"/>
          </w:tcPr>
          <w:p w14:paraId="745792B3" w14:textId="77777777" w:rsidR="00152301" w:rsidRPr="003E0B5C" w:rsidRDefault="00152301" w:rsidP="00112D3D">
            <w:pPr>
              <w:spacing w:before="40" w:after="40"/>
              <w:jc w:val="both"/>
              <w:rPr>
                <w:i/>
                <w:iCs/>
                <w:sz w:val="26"/>
                <w:szCs w:val="26"/>
              </w:rPr>
            </w:pPr>
            <w:r w:rsidRPr="003E0B5C">
              <w:rPr>
                <w:i/>
                <w:iCs/>
                <w:sz w:val="26"/>
                <w:szCs w:val="26"/>
              </w:rPr>
              <w:t>Lỗ CLTG</w:t>
            </w:r>
          </w:p>
        </w:tc>
        <w:tc>
          <w:tcPr>
            <w:tcW w:w="1932" w:type="dxa"/>
            <w:shd w:val="clear" w:color="auto" w:fill="auto"/>
          </w:tcPr>
          <w:p w14:paraId="5EA3D416" w14:textId="77777777" w:rsidR="00152301" w:rsidRPr="003E0B5C" w:rsidRDefault="00152301" w:rsidP="00112D3D">
            <w:pPr>
              <w:spacing w:before="40" w:after="40"/>
              <w:jc w:val="center"/>
              <w:rPr>
                <w:i/>
                <w:iCs/>
                <w:sz w:val="26"/>
                <w:szCs w:val="26"/>
              </w:rPr>
            </w:pPr>
            <w:r w:rsidRPr="003E0B5C">
              <w:rPr>
                <w:i/>
                <w:iCs/>
                <w:sz w:val="26"/>
                <w:szCs w:val="26"/>
              </w:rPr>
              <w:t>tỷ đồng</w:t>
            </w:r>
          </w:p>
        </w:tc>
        <w:tc>
          <w:tcPr>
            <w:tcW w:w="1666" w:type="dxa"/>
            <w:shd w:val="clear" w:color="auto" w:fill="auto"/>
          </w:tcPr>
          <w:p w14:paraId="4E0C41F5" w14:textId="77777777" w:rsidR="00152301" w:rsidRPr="003E0B5C" w:rsidRDefault="00152301" w:rsidP="00112D3D">
            <w:pPr>
              <w:spacing w:before="40" w:after="40"/>
              <w:jc w:val="right"/>
              <w:rPr>
                <w:i/>
                <w:iCs/>
                <w:sz w:val="26"/>
                <w:szCs w:val="26"/>
              </w:rPr>
            </w:pPr>
            <w:r w:rsidRPr="003E0B5C">
              <w:rPr>
                <w:i/>
                <w:iCs/>
                <w:sz w:val="26"/>
                <w:szCs w:val="26"/>
              </w:rPr>
              <w:t>(227)</w:t>
            </w:r>
          </w:p>
        </w:tc>
      </w:tr>
      <w:tr w:rsidR="003E0B5C" w:rsidRPr="003E0B5C" w14:paraId="74C5BFA6" w14:textId="77777777" w:rsidTr="00152301">
        <w:tc>
          <w:tcPr>
            <w:tcW w:w="840" w:type="dxa"/>
            <w:shd w:val="clear" w:color="auto" w:fill="auto"/>
          </w:tcPr>
          <w:p w14:paraId="2BBFD6E8" w14:textId="77777777" w:rsidR="00152301" w:rsidRPr="003E0B5C" w:rsidRDefault="00152301" w:rsidP="00112D3D">
            <w:pPr>
              <w:spacing w:before="40" w:after="40"/>
              <w:jc w:val="center"/>
              <w:rPr>
                <w:sz w:val="26"/>
                <w:szCs w:val="26"/>
              </w:rPr>
            </w:pPr>
            <w:r w:rsidRPr="003E0B5C">
              <w:rPr>
                <w:sz w:val="26"/>
                <w:szCs w:val="26"/>
              </w:rPr>
              <w:t>5</w:t>
            </w:r>
          </w:p>
        </w:tc>
        <w:tc>
          <w:tcPr>
            <w:tcW w:w="5613" w:type="dxa"/>
            <w:shd w:val="clear" w:color="auto" w:fill="auto"/>
          </w:tcPr>
          <w:p w14:paraId="79A4560C" w14:textId="77777777" w:rsidR="00152301" w:rsidRPr="003E0B5C" w:rsidRDefault="00152301" w:rsidP="00112D3D">
            <w:pPr>
              <w:spacing w:before="40" w:after="40"/>
              <w:jc w:val="both"/>
              <w:rPr>
                <w:sz w:val="26"/>
                <w:szCs w:val="26"/>
              </w:rPr>
            </w:pPr>
            <w:r w:rsidRPr="003E0B5C">
              <w:rPr>
                <w:sz w:val="26"/>
                <w:szCs w:val="26"/>
              </w:rPr>
              <w:t>Lợi nhuận sau thuế</w:t>
            </w:r>
          </w:p>
        </w:tc>
        <w:tc>
          <w:tcPr>
            <w:tcW w:w="1932" w:type="dxa"/>
            <w:shd w:val="clear" w:color="auto" w:fill="auto"/>
          </w:tcPr>
          <w:p w14:paraId="30860D69" w14:textId="77777777" w:rsidR="00152301" w:rsidRPr="003E0B5C" w:rsidRDefault="00152301" w:rsidP="00112D3D">
            <w:pPr>
              <w:spacing w:before="40" w:after="40"/>
              <w:jc w:val="center"/>
              <w:rPr>
                <w:sz w:val="26"/>
                <w:szCs w:val="26"/>
              </w:rPr>
            </w:pPr>
            <w:r w:rsidRPr="003E0B5C">
              <w:rPr>
                <w:sz w:val="26"/>
                <w:szCs w:val="26"/>
              </w:rPr>
              <w:t>tỷ đồng</w:t>
            </w:r>
          </w:p>
        </w:tc>
        <w:tc>
          <w:tcPr>
            <w:tcW w:w="1666" w:type="dxa"/>
            <w:shd w:val="clear" w:color="auto" w:fill="auto"/>
          </w:tcPr>
          <w:p w14:paraId="21BD4326" w14:textId="77777777" w:rsidR="00152301" w:rsidRPr="003E0B5C" w:rsidRDefault="00152301" w:rsidP="00112D3D">
            <w:pPr>
              <w:spacing w:before="40" w:after="40"/>
              <w:jc w:val="right"/>
              <w:rPr>
                <w:sz w:val="26"/>
                <w:szCs w:val="26"/>
              </w:rPr>
            </w:pPr>
            <w:r w:rsidRPr="003E0B5C">
              <w:rPr>
                <w:sz w:val="26"/>
                <w:szCs w:val="26"/>
              </w:rPr>
              <w:t>1.311</w:t>
            </w:r>
          </w:p>
        </w:tc>
      </w:tr>
      <w:tr w:rsidR="003E0B5C" w:rsidRPr="003E0B5C" w14:paraId="2CE636A8" w14:textId="77777777" w:rsidTr="00152301">
        <w:tc>
          <w:tcPr>
            <w:tcW w:w="840" w:type="dxa"/>
            <w:shd w:val="clear" w:color="auto" w:fill="auto"/>
          </w:tcPr>
          <w:p w14:paraId="61564202" w14:textId="77777777" w:rsidR="00152301" w:rsidRPr="003E0B5C" w:rsidRDefault="00152301" w:rsidP="00112D3D">
            <w:pPr>
              <w:spacing w:before="40" w:after="40"/>
              <w:jc w:val="center"/>
              <w:rPr>
                <w:sz w:val="26"/>
                <w:szCs w:val="26"/>
              </w:rPr>
            </w:pPr>
            <w:r w:rsidRPr="003E0B5C">
              <w:rPr>
                <w:sz w:val="26"/>
                <w:szCs w:val="26"/>
              </w:rPr>
              <w:t>6</w:t>
            </w:r>
          </w:p>
        </w:tc>
        <w:tc>
          <w:tcPr>
            <w:tcW w:w="5613" w:type="dxa"/>
            <w:shd w:val="clear" w:color="auto" w:fill="auto"/>
          </w:tcPr>
          <w:p w14:paraId="452F268F" w14:textId="77777777" w:rsidR="00152301" w:rsidRPr="003E0B5C" w:rsidRDefault="00152301" w:rsidP="00112D3D">
            <w:pPr>
              <w:spacing w:before="40" w:after="40"/>
              <w:jc w:val="both"/>
              <w:rPr>
                <w:sz w:val="26"/>
                <w:szCs w:val="26"/>
              </w:rPr>
            </w:pPr>
            <w:r w:rsidRPr="003E0B5C">
              <w:rPr>
                <w:sz w:val="26"/>
                <w:szCs w:val="26"/>
              </w:rPr>
              <w:t>Tỷ suất lợi nhuận sau thuế/Vốn CSH</w:t>
            </w:r>
          </w:p>
        </w:tc>
        <w:tc>
          <w:tcPr>
            <w:tcW w:w="1932" w:type="dxa"/>
            <w:shd w:val="clear" w:color="auto" w:fill="auto"/>
          </w:tcPr>
          <w:p w14:paraId="3CE72201" w14:textId="77777777" w:rsidR="00152301" w:rsidRPr="003E0B5C" w:rsidRDefault="00152301" w:rsidP="00112D3D">
            <w:pPr>
              <w:spacing w:before="40" w:after="40"/>
              <w:jc w:val="center"/>
              <w:rPr>
                <w:sz w:val="26"/>
                <w:szCs w:val="26"/>
              </w:rPr>
            </w:pPr>
            <w:r w:rsidRPr="003E0B5C">
              <w:rPr>
                <w:sz w:val="26"/>
                <w:szCs w:val="26"/>
              </w:rPr>
              <w:t>%</w:t>
            </w:r>
          </w:p>
        </w:tc>
        <w:tc>
          <w:tcPr>
            <w:tcW w:w="1666" w:type="dxa"/>
            <w:shd w:val="clear" w:color="auto" w:fill="auto"/>
          </w:tcPr>
          <w:p w14:paraId="0A1042FA" w14:textId="77777777" w:rsidR="00152301" w:rsidRPr="003E0B5C" w:rsidRDefault="00152301" w:rsidP="00112D3D">
            <w:pPr>
              <w:spacing w:before="40" w:after="40"/>
              <w:jc w:val="right"/>
              <w:rPr>
                <w:sz w:val="26"/>
                <w:szCs w:val="26"/>
              </w:rPr>
            </w:pPr>
            <w:r w:rsidRPr="003E0B5C">
              <w:rPr>
                <w:sz w:val="26"/>
                <w:szCs w:val="26"/>
              </w:rPr>
              <w:t>9,88</w:t>
            </w:r>
          </w:p>
        </w:tc>
      </w:tr>
      <w:tr w:rsidR="003E0B5C" w:rsidRPr="003E0B5C" w14:paraId="32996771" w14:textId="77777777" w:rsidTr="00152301">
        <w:tc>
          <w:tcPr>
            <w:tcW w:w="840" w:type="dxa"/>
            <w:shd w:val="clear" w:color="auto" w:fill="auto"/>
          </w:tcPr>
          <w:p w14:paraId="16CB8999" w14:textId="77777777" w:rsidR="00152301" w:rsidRPr="003E0B5C" w:rsidRDefault="00152301" w:rsidP="00112D3D">
            <w:pPr>
              <w:spacing w:before="40" w:after="40"/>
              <w:jc w:val="center"/>
              <w:rPr>
                <w:sz w:val="26"/>
                <w:szCs w:val="26"/>
              </w:rPr>
            </w:pPr>
            <w:r w:rsidRPr="003E0B5C">
              <w:rPr>
                <w:sz w:val="26"/>
                <w:szCs w:val="26"/>
              </w:rPr>
              <w:t>7</w:t>
            </w:r>
          </w:p>
        </w:tc>
        <w:tc>
          <w:tcPr>
            <w:tcW w:w="5613" w:type="dxa"/>
            <w:shd w:val="clear" w:color="auto" w:fill="auto"/>
          </w:tcPr>
          <w:p w14:paraId="196A7FC3" w14:textId="77777777" w:rsidR="00152301" w:rsidRPr="003E0B5C" w:rsidRDefault="00152301" w:rsidP="00112D3D">
            <w:pPr>
              <w:spacing w:before="40" w:after="40"/>
              <w:jc w:val="both"/>
              <w:rPr>
                <w:sz w:val="26"/>
                <w:szCs w:val="26"/>
              </w:rPr>
            </w:pPr>
            <w:r w:rsidRPr="003E0B5C">
              <w:rPr>
                <w:sz w:val="26"/>
                <w:szCs w:val="26"/>
              </w:rPr>
              <w:t>Cổ tức</w:t>
            </w:r>
          </w:p>
        </w:tc>
        <w:tc>
          <w:tcPr>
            <w:tcW w:w="1932" w:type="dxa"/>
            <w:shd w:val="clear" w:color="auto" w:fill="auto"/>
          </w:tcPr>
          <w:p w14:paraId="25B412C4" w14:textId="77777777" w:rsidR="00152301" w:rsidRPr="003E0B5C" w:rsidRDefault="00152301" w:rsidP="00112D3D">
            <w:pPr>
              <w:spacing w:before="40" w:after="40"/>
              <w:jc w:val="center"/>
              <w:rPr>
                <w:sz w:val="26"/>
                <w:szCs w:val="26"/>
              </w:rPr>
            </w:pPr>
            <w:r w:rsidRPr="003E0B5C">
              <w:rPr>
                <w:sz w:val="26"/>
                <w:szCs w:val="26"/>
              </w:rPr>
              <w:t>%</w:t>
            </w:r>
          </w:p>
        </w:tc>
        <w:tc>
          <w:tcPr>
            <w:tcW w:w="1666" w:type="dxa"/>
            <w:shd w:val="clear" w:color="auto" w:fill="auto"/>
          </w:tcPr>
          <w:p w14:paraId="0840A227" w14:textId="77777777" w:rsidR="00152301" w:rsidRPr="003E0B5C" w:rsidRDefault="00152301" w:rsidP="00112D3D">
            <w:pPr>
              <w:spacing w:before="40" w:after="40"/>
              <w:jc w:val="right"/>
              <w:rPr>
                <w:sz w:val="26"/>
                <w:szCs w:val="26"/>
              </w:rPr>
            </w:pPr>
            <w:r w:rsidRPr="003E0B5C">
              <w:rPr>
                <w:sz w:val="26"/>
                <w:szCs w:val="26"/>
              </w:rPr>
              <w:t>7</w:t>
            </w:r>
          </w:p>
        </w:tc>
      </w:tr>
    </w:tbl>
    <w:p w14:paraId="2D6D17DF" w14:textId="77777777" w:rsidR="00BC6BA9" w:rsidRPr="003E0B5C" w:rsidRDefault="00BC6BA9" w:rsidP="00BC6BA9">
      <w:pPr>
        <w:spacing w:before="120" w:after="120"/>
        <w:ind w:firstLine="567"/>
        <w:jc w:val="both"/>
        <w:rPr>
          <w:bCs/>
          <w:iCs/>
        </w:rPr>
      </w:pPr>
      <w:r w:rsidRPr="003E0B5C">
        <w:rPr>
          <w:bCs/>
          <w:iCs/>
        </w:rPr>
        <w:t>Đối với kế hoạch phân phối lợi nhuận năm 2021 của EVNGENCO 3:</w:t>
      </w:r>
    </w:p>
    <w:p w14:paraId="4D398075" w14:textId="77777777" w:rsidR="00BC6BA9" w:rsidRPr="003E0B5C" w:rsidRDefault="00BC6BA9" w:rsidP="00BC6BA9">
      <w:pPr>
        <w:spacing w:before="120" w:after="120"/>
        <w:ind w:firstLine="567"/>
        <w:jc w:val="both"/>
        <w:rPr>
          <w:lang w:val="vi-VN"/>
        </w:rPr>
      </w:pPr>
      <w:r w:rsidRPr="003E0B5C">
        <w:t xml:space="preserve">- </w:t>
      </w:r>
      <w:r w:rsidRPr="003E0B5C">
        <w:rPr>
          <w:lang w:val="vi-VN"/>
        </w:rPr>
        <w:t>Trích Quỹ Đầu tư phát triển: Tối đa 30% lợi nhuận sau thuế.</w:t>
      </w:r>
    </w:p>
    <w:p w14:paraId="3201D60E" w14:textId="77777777" w:rsidR="00BC6BA9" w:rsidRPr="003E0B5C" w:rsidRDefault="00BC6BA9" w:rsidP="00BC6BA9">
      <w:pPr>
        <w:spacing w:before="120" w:after="120"/>
        <w:ind w:firstLine="567"/>
        <w:jc w:val="both"/>
        <w:rPr>
          <w:lang w:val="vi-VN"/>
        </w:rPr>
      </w:pPr>
      <w:r w:rsidRPr="003E0B5C">
        <w:t xml:space="preserve">- </w:t>
      </w:r>
      <w:r w:rsidRPr="003E0B5C">
        <w:rPr>
          <w:lang w:val="vi-VN"/>
        </w:rPr>
        <w:t>Trích Quỹ thưởng của Người quản lý công ty: Theo quy định tại Khoản 2 Điều 18 Thông tư số 28/2016/TT-BLĐTBXH.</w:t>
      </w:r>
    </w:p>
    <w:p w14:paraId="0B7DB0DB" w14:textId="77777777" w:rsidR="00BC6BA9" w:rsidRPr="003E0B5C" w:rsidRDefault="00BC6BA9" w:rsidP="00BC6BA9">
      <w:pPr>
        <w:spacing w:before="120" w:after="120"/>
        <w:ind w:firstLine="567"/>
        <w:jc w:val="both"/>
        <w:rPr>
          <w:lang w:val="vi-VN"/>
        </w:rPr>
      </w:pPr>
      <w:r w:rsidRPr="003E0B5C">
        <w:t xml:space="preserve">- </w:t>
      </w:r>
      <w:r w:rsidRPr="003E0B5C">
        <w:rPr>
          <w:lang w:val="vi-VN"/>
        </w:rPr>
        <w:t>Trích Quỹ Khen thưởng phúc lợi: 3 tháng lương bình quân của người lao động, nhưng không quá 10% LNST năm 2021 (không bao gồm thưởng vận hành an toàn điện)</w:t>
      </w:r>
      <w:r w:rsidRPr="003E0B5C">
        <w:rPr>
          <w:lang w:val="en-SG"/>
        </w:rPr>
        <w:t>.</w:t>
      </w:r>
    </w:p>
    <w:p w14:paraId="6FF665E5" w14:textId="77777777" w:rsidR="00BC6BA9" w:rsidRPr="003E0B5C" w:rsidRDefault="00BC6BA9" w:rsidP="00BC6BA9">
      <w:pPr>
        <w:spacing w:before="120" w:after="120"/>
        <w:ind w:firstLine="567"/>
        <w:jc w:val="both"/>
        <w:rPr>
          <w:bCs/>
          <w:i/>
          <w:iCs/>
        </w:rPr>
      </w:pPr>
      <w:r w:rsidRPr="003E0B5C">
        <w:t xml:space="preserve">- </w:t>
      </w:r>
      <w:r w:rsidRPr="003E0B5C">
        <w:rPr>
          <w:lang w:val="vi-VN"/>
        </w:rPr>
        <w:t>Chia cổ tức: Không thấp hơn 7% Vốn điều lệ của EVNGENCO 3</w:t>
      </w:r>
      <w:r w:rsidRPr="003E0B5C">
        <w:t>.</w:t>
      </w:r>
    </w:p>
    <w:p w14:paraId="42223982" w14:textId="7ED8DBC2" w:rsidR="00152301" w:rsidRPr="003E0B5C" w:rsidRDefault="00152301" w:rsidP="00937C52">
      <w:pPr>
        <w:spacing w:before="100" w:after="100"/>
        <w:ind w:firstLine="567"/>
        <w:jc w:val="both"/>
        <w:rPr>
          <w:bCs/>
          <w:i/>
          <w:iCs/>
        </w:rPr>
      </w:pPr>
      <w:r w:rsidRPr="003E0B5C">
        <w:rPr>
          <w:bCs/>
          <w:i/>
          <w:iCs/>
        </w:rPr>
        <w:t>b. Kế hoạch vốn đầu tư xây dựng năm 2021</w:t>
      </w:r>
    </w:p>
    <w:tbl>
      <w:tblPr>
        <w:tblStyle w:val="TableGrid"/>
        <w:tblW w:w="10037" w:type="dxa"/>
        <w:tblInd w:w="-383" w:type="dxa"/>
        <w:tblLook w:val="04A0" w:firstRow="1" w:lastRow="0" w:firstColumn="1" w:lastColumn="0" w:noHBand="0" w:noVBand="1"/>
      </w:tblPr>
      <w:tblGrid>
        <w:gridCol w:w="868"/>
        <w:gridCol w:w="5889"/>
        <w:gridCol w:w="3280"/>
      </w:tblGrid>
      <w:tr w:rsidR="003E0B5C" w:rsidRPr="003E0B5C" w14:paraId="20C08097" w14:textId="77777777" w:rsidTr="003A3800">
        <w:trPr>
          <w:tblHeader/>
        </w:trPr>
        <w:tc>
          <w:tcPr>
            <w:tcW w:w="868" w:type="dxa"/>
          </w:tcPr>
          <w:p w14:paraId="360519CD" w14:textId="377DBD6D" w:rsidR="00152301" w:rsidRPr="003E0B5C" w:rsidRDefault="00152301" w:rsidP="00112D3D">
            <w:pPr>
              <w:spacing w:before="40" w:after="40"/>
              <w:jc w:val="center"/>
              <w:rPr>
                <w:b/>
                <w:bCs/>
                <w:iCs/>
                <w:sz w:val="26"/>
                <w:szCs w:val="26"/>
                <w:lang w:val="es-ES"/>
              </w:rPr>
            </w:pPr>
            <w:r w:rsidRPr="003E0B5C">
              <w:rPr>
                <w:b/>
                <w:bCs/>
                <w:iCs/>
                <w:sz w:val="26"/>
                <w:szCs w:val="26"/>
                <w:lang w:val="es-ES"/>
              </w:rPr>
              <w:t>S</w:t>
            </w:r>
            <w:r w:rsidR="00B52555" w:rsidRPr="003E0B5C">
              <w:rPr>
                <w:b/>
                <w:bCs/>
                <w:iCs/>
                <w:sz w:val="26"/>
                <w:szCs w:val="26"/>
                <w:lang w:val="es-ES"/>
              </w:rPr>
              <w:t>tt</w:t>
            </w:r>
          </w:p>
        </w:tc>
        <w:tc>
          <w:tcPr>
            <w:tcW w:w="5889" w:type="dxa"/>
          </w:tcPr>
          <w:p w14:paraId="7CBBA4B0" w14:textId="2940B698" w:rsidR="00152301" w:rsidRPr="003E0B5C" w:rsidRDefault="00B52555" w:rsidP="00112D3D">
            <w:pPr>
              <w:spacing w:before="40" w:after="40"/>
              <w:jc w:val="center"/>
              <w:rPr>
                <w:b/>
                <w:bCs/>
                <w:iCs/>
                <w:sz w:val="26"/>
                <w:szCs w:val="26"/>
                <w:lang w:val="es-ES"/>
              </w:rPr>
            </w:pPr>
            <w:r w:rsidRPr="003E0B5C">
              <w:rPr>
                <w:b/>
                <w:bCs/>
                <w:iCs/>
                <w:sz w:val="26"/>
                <w:szCs w:val="26"/>
                <w:lang w:val="es-ES"/>
              </w:rPr>
              <w:t>Nội dung</w:t>
            </w:r>
          </w:p>
        </w:tc>
        <w:tc>
          <w:tcPr>
            <w:tcW w:w="3280" w:type="dxa"/>
          </w:tcPr>
          <w:p w14:paraId="45A9DE43"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KH 2021 (triệu đồng)</w:t>
            </w:r>
          </w:p>
        </w:tc>
      </w:tr>
      <w:tr w:rsidR="003E0B5C" w:rsidRPr="003E0B5C" w14:paraId="3171F106" w14:textId="77777777" w:rsidTr="00152301">
        <w:tc>
          <w:tcPr>
            <w:tcW w:w="868" w:type="dxa"/>
          </w:tcPr>
          <w:p w14:paraId="1411E8F1" w14:textId="77777777" w:rsidR="00152301" w:rsidRPr="003E0B5C" w:rsidRDefault="00152301" w:rsidP="00112D3D">
            <w:pPr>
              <w:spacing w:before="40" w:after="40"/>
              <w:jc w:val="center"/>
              <w:rPr>
                <w:iCs/>
                <w:sz w:val="26"/>
                <w:szCs w:val="26"/>
                <w:lang w:val="es-ES"/>
              </w:rPr>
            </w:pPr>
            <w:r w:rsidRPr="003E0B5C">
              <w:rPr>
                <w:iCs/>
                <w:sz w:val="26"/>
                <w:szCs w:val="26"/>
                <w:lang w:val="es-ES"/>
              </w:rPr>
              <w:t>1</w:t>
            </w:r>
          </w:p>
        </w:tc>
        <w:tc>
          <w:tcPr>
            <w:tcW w:w="5889" w:type="dxa"/>
          </w:tcPr>
          <w:p w14:paraId="0E220EFD" w14:textId="21CECB4B" w:rsidR="00152301" w:rsidRPr="003E0B5C" w:rsidRDefault="00152301" w:rsidP="00112D3D">
            <w:pPr>
              <w:spacing w:before="40" w:after="40"/>
              <w:jc w:val="both"/>
              <w:rPr>
                <w:iCs/>
                <w:sz w:val="26"/>
                <w:szCs w:val="26"/>
                <w:lang w:val="es-ES"/>
              </w:rPr>
            </w:pPr>
            <w:r w:rsidRPr="003E0B5C">
              <w:rPr>
                <w:iCs/>
                <w:sz w:val="26"/>
                <w:szCs w:val="26"/>
                <w:lang w:val="es-ES"/>
              </w:rPr>
              <w:t>Trả nợ gốc vay</w:t>
            </w:r>
          </w:p>
        </w:tc>
        <w:tc>
          <w:tcPr>
            <w:tcW w:w="3280" w:type="dxa"/>
          </w:tcPr>
          <w:p w14:paraId="4BA5C48B" w14:textId="77777777" w:rsidR="00152301" w:rsidRPr="003E0B5C" w:rsidRDefault="00152301" w:rsidP="00112D3D">
            <w:pPr>
              <w:spacing w:before="40" w:after="40"/>
              <w:jc w:val="right"/>
              <w:rPr>
                <w:iCs/>
                <w:sz w:val="26"/>
                <w:szCs w:val="26"/>
                <w:lang w:val="es-ES"/>
              </w:rPr>
            </w:pPr>
            <w:r w:rsidRPr="003E0B5C">
              <w:rPr>
                <w:iCs/>
                <w:sz w:val="26"/>
                <w:szCs w:val="26"/>
                <w:lang w:val="es-ES"/>
              </w:rPr>
              <w:t>5.319.978</w:t>
            </w:r>
          </w:p>
        </w:tc>
      </w:tr>
      <w:tr w:rsidR="003E0B5C" w:rsidRPr="003E0B5C" w14:paraId="6946751A" w14:textId="77777777" w:rsidTr="00152301">
        <w:tc>
          <w:tcPr>
            <w:tcW w:w="868" w:type="dxa"/>
          </w:tcPr>
          <w:p w14:paraId="7B383590" w14:textId="77777777" w:rsidR="00152301" w:rsidRPr="003E0B5C" w:rsidRDefault="00152301" w:rsidP="00112D3D">
            <w:pPr>
              <w:spacing w:before="40" w:after="40"/>
              <w:jc w:val="center"/>
              <w:rPr>
                <w:iCs/>
                <w:sz w:val="26"/>
                <w:szCs w:val="26"/>
                <w:lang w:val="es-ES"/>
              </w:rPr>
            </w:pPr>
            <w:r w:rsidRPr="003E0B5C">
              <w:rPr>
                <w:iCs/>
                <w:sz w:val="26"/>
                <w:szCs w:val="26"/>
                <w:lang w:val="es-ES"/>
              </w:rPr>
              <w:lastRenderedPageBreak/>
              <w:t>2</w:t>
            </w:r>
          </w:p>
        </w:tc>
        <w:tc>
          <w:tcPr>
            <w:tcW w:w="5889" w:type="dxa"/>
          </w:tcPr>
          <w:p w14:paraId="366BD2F8" w14:textId="77777777" w:rsidR="00152301" w:rsidRPr="003E0B5C" w:rsidRDefault="00152301" w:rsidP="00112D3D">
            <w:pPr>
              <w:spacing w:before="40" w:after="40"/>
              <w:jc w:val="both"/>
              <w:rPr>
                <w:iCs/>
                <w:sz w:val="26"/>
                <w:szCs w:val="26"/>
                <w:lang w:val="es-ES"/>
              </w:rPr>
            </w:pPr>
            <w:r w:rsidRPr="003E0B5C">
              <w:rPr>
                <w:iCs/>
                <w:sz w:val="26"/>
                <w:szCs w:val="26"/>
                <w:lang w:val="es-ES"/>
              </w:rPr>
              <w:t>Đầu tư thuần</w:t>
            </w:r>
          </w:p>
        </w:tc>
        <w:tc>
          <w:tcPr>
            <w:tcW w:w="3280" w:type="dxa"/>
          </w:tcPr>
          <w:p w14:paraId="61893F18" w14:textId="77777777" w:rsidR="00152301" w:rsidRPr="003E0B5C" w:rsidRDefault="00152301" w:rsidP="00112D3D">
            <w:pPr>
              <w:spacing w:before="40" w:after="40"/>
              <w:jc w:val="right"/>
              <w:rPr>
                <w:iCs/>
                <w:sz w:val="26"/>
                <w:szCs w:val="26"/>
                <w:lang w:val="es-ES"/>
              </w:rPr>
            </w:pPr>
            <w:r w:rsidRPr="003E0B5C">
              <w:rPr>
                <w:iCs/>
                <w:sz w:val="26"/>
                <w:szCs w:val="26"/>
                <w:lang w:val="es-ES"/>
              </w:rPr>
              <w:t>769.844</w:t>
            </w:r>
          </w:p>
        </w:tc>
      </w:tr>
      <w:tr w:rsidR="003E0B5C" w:rsidRPr="003E0B5C" w14:paraId="7CC184C1" w14:textId="77777777" w:rsidTr="00152301">
        <w:tc>
          <w:tcPr>
            <w:tcW w:w="6757" w:type="dxa"/>
            <w:gridSpan w:val="2"/>
          </w:tcPr>
          <w:p w14:paraId="4F074A2D"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Tổng cộng</w:t>
            </w:r>
          </w:p>
        </w:tc>
        <w:tc>
          <w:tcPr>
            <w:tcW w:w="3280" w:type="dxa"/>
          </w:tcPr>
          <w:p w14:paraId="65B5711E"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6.089.822</w:t>
            </w:r>
          </w:p>
        </w:tc>
      </w:tr>
    </w:tbl>
    <w:p w14:paraId="3B7CEF97" w14:textId="1A08F717" w:rsidR="00152301" w:rsidRPr="003E0B5C" w:rsidRDefault="00152301" w:rsidP="00937C52">
      <w:pPr>
        <w:spacing w:before="120" w:after="100"/>
        <w:ind w:firstLine="567"/>
        <w:jc w:val="both"/>
      </w:pPr>
      <w:r w:rsidRPr="003E0B5C">
        <w:t xml:space="preserve">2. Báo cáo </w:t>
      </w:r>
      <w:bookmarkStart w:id="1" w:name="_Hlk72449987"/>
      <w:r w:rsidR="007D76FC" w:rsidRPr="003E0B5C">
        <w:t>chính cho năm kết thúc ngày 31/12/2020 của EVNGENCO 3</w:t>
      </w:r>
      <w:bookmarkEnd w:id="1"/>
      <w:r w:rsidR="00937C52" w:rsidRPr="003E0B5C">
        <w:t>.</w:t>
      </w:r>
    </w:p>
    <w:p w14:paraId="046CCA09" w14:textId="74DEF1B2" w:rsidR="007D76FC" w:rsidRPr="003E0B5C" w:rsidRDefault="007D76FC" w:rsidP="00937C52">
      <w:pPr>
        <w:spacing w:after="100"/>
        <w:ind w:firstLine="567"/>
        <w:jc w:val="both"/>
      </w:pPr>
      <w:r w:rsidRPr="003E0B5C">
        <w:t>3. Phương án phân phối lợi nhuận năm 2020 của EVNGENCO 3</w:t>
      </w:r>
      <w:r w:rsidR="00937C52" w:rsidRPr="003E0B5C">
        <w:t xml:space="preserve"> như sau</w:t>
      </w:r>
      <w:r w:rsidR="00B52555" w:rsidRPr="003E0B5C">
        <w:t>:</w:t>
      </w:r>
    </w:p>
    <w:p w14:paraId="5D471B21" w14:textId="7526846B" w:rsidR="00152301" w:rsidRPr="003E0B5C" w:rsidRDefault="007D76FC" w:rsidP="00937C52">
      <w:pPr>
        <w:spacing w:after="100"/>
        <w:ind w:firstLine="567"/>
        <w:jc w:val="both"/>
        <w:rPr>
          <w:i/>
          <w:iCs/>
          <w:sz w:val="26"/>
          <w:szCs w:val="26"/>
        </w:rPr>
      </w:pPr>
      <w:r w:rsidRPr="003E0B5C">
        <w:rPr>
          <w:i/>
          <w:iCs/>
        </w:rPr>
        <w:t>3</w:t>
      </w:r>
      <w:r w:rsidR="00152301" w:rsidRPr="003E0B5C">
        <w:rPr>
          <w:i/>
          <w:iCs/>
        </w:rPr>
        <w:t xml:space="preserve">.1. </w:t>
      </w:r>
      <w:r w:rsidR="006242E6" w:rsidRPr="003E0B5C">
        <w:rPr>
          <w:i/>
          <w:iCs/>
        </w:rPr>
        <w:t>P</w:t>
      </w:r>
      <w:r w:rsidR="00152301" w:rsidRPr="003E0B5C">
        <w:rPr>
          <w:i/>
          <w:iCs/>
        </w:rPr>
        <w:t>hương án phân phối lợi nhuận năm 2020</w:t>
      </w:r>
    </w:p>
    <w:tbl>
      <w:tblPr>
        <w:tblStyle w:val="TableGrid"/>
        <w:tblW w:w="10037" w:type="dxa"/>
        <w:tblInd w:w="-383" w:type="dxa"/>
        <w:tblLook w:val="04A0" w:firstRow="1" w:lastRow="0" w:firstColumn="1" w:lastColumn="0" w:noHBand="0" w:noVBand="1"/>
      </w:tblPr>
      <w:tblGrid>
        <w:gridCol w:w="1022"/>
        <w:gridCol w:w="6302"/>
        <w:gridCol w:w="2713"/>
      </w:tblGrid>
      <w:tr w:rsidR="003E0B5C" w:rsidRPr="003E0B5C" w14:paraId="1F588E4C" w14:textId="77777777" w:rsidTr="006242E6">
        <w:tc>
          <w:tcPr>
            <w:tcW w:w="1022" w:type="dxa"/>
          </w:tcPr>
          <w:p w14:paraId="0BE8998F" w14:textId="484DFA0F" w:rsidR="00152301" w:rsidRPr="003E0B5C" w:rsidRDefault="00152301" w:rsidP="003A3800">
            <w:pPr>
              <w:spacing w:before="40" w:after="40"/>
              <w:jc w:val="center"/>
              <w:rPr>
                <w:b/>
                <w:bCs/>
                <w:iCs/>
                <w:sz w:val="26"/>
                <w:szCs w:val="26"/>
                <w:lang w:val="es-ES"/>
              </w:rPr>
            </w:pPr>
            <w:r w:rsidRPr="003E0B5C">
              <w:rPr>
                <w:b/>
                <w:bCs/>
                <w:iCs/>
                <w:sz w:val="26"/>
                <w:szCs w:val="26"/>
                <w:lang w:val="es-ES"/>
              </w:rPr>
              <w:t>S</w:t>
            </w:r>
            <w:r w:rsidR="003A3800" w:rsidRPr="003E0B5C">
              <w:rPr>
                <w:b/>
                <w:bCs/>
                <w:iCs/>
                <w:sz w:val="26"/>
                <w:szCs w:val="26"/>
                <w:lang w:val="es-ES"/>
              </w:rPr>
              <w:t>tt</w:t>
            </w:r>
          </w:p>
        </w:tc>
        <w:tc>
          <w:tcPr>
            <w:tcW w:w="6302" w:type="dxa"/>
          </w:tcPr>
          <w:p w14:paraId="7557AAE2"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Nội dung</w:t>
            </w:r>
          </w:p>
        </w:tc>
        <w:tc>
          <w:tcPr>
            <w:tcW w:w="2713" w:type="dxa"/>
          </w:tcPr>
          <w:p w14:paraId="3F439930"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Số tiền (triệu đồng)</w:t>
            </w:r>
          </w:p>
        </w:tc>
      </w:tr>
      <w:tr w:rsidR="003E0B5C" w:rsidRPr="003E0B5C" w14:paraId="7DC1D11A" w14:textId="77777777" w:rsidTr="006242E6">
        <w:tc>
          <w:tcPr>
            <w:tcW w:w="1022" w:type="dxa"/>
          </w:tcPr>
          <w:p w14:paraId="2357B481"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I</w:t>
            </w:r>
          </w:p>
        </w:tc>
        <w:tc>
          <w:tcPr>
            <w:tcW w:w="6302" w:type="dxa"/>
          </w:tcPr>
          <w:p w14:paraId="76B489DC" w14:textId="77777777" w:rsidR="00152301" w:rsidRPr="003E0B5C" w:rsidRDefault="00152301" w:rsidP="00112D3D">
            <w:pPr>
              <w:spacing w:before="40" w:after="40"/>
              <w:jc w:val="both"/>
              <w:rPr>
                <w:b/>
                <w:bCs/>
                <w:iCs/>
                <w:sz w:val="26"/>
                <w:szCs w:val="26"/>
                <w:lang w:val="es-ES"/>
              </w:rPr>
            </w:pPr>
            <w:r w:rsidRPr="003E0B5C">
              <w:rPr>
                <w:b/>
                <w:bCs/>
                <w:iCs/>
                <w:sz w:val="26"/>
                <w:szCs w:val="26"/>
                <w:lang w:val="es-ES"/>
              </w:rPr>
              <w:t>Lợi nhuận sau thuế còn lại năm trước</w:t>
            </w:r>
          </w:p>
        </w:tc>
        <w:tc>
          <w:tcPr>
            <w:tcW w:w="2713" w:type="dxa"/>
          </w:tcPr>
          <w:p w14:paraId="0719A454"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886.432</w:t>
            </w:r>
          </w:p>
        </w:tc>
      </w:tr>
      <w:tr w:rsidR="003E0B5C" w:rsidRPr="003E0B5C" w14:paraId="4327DD61" w14:textId="77777777" w:rsidTr="006242E6">
        <w:tc>
          <w:tcPr>
            <w:tcW w:w="1022" w:type="dxa"/>
          </w:tcPr>
          <w:p w14:paraId="0F7FC131"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II</w:t>
            </w:r>
          </w:p>
        </w:tc>
        <w:tc>
          <w:tcPr>
            <w:tcW w:w="6302" w:type="dxa"/>
          </w:tcPr>
          <w:p w14:paraId="33233A43" w14:textId="77777777" w:rsidR="00152301" w:rsidRPr="003E0B5C" w:rsidRDefault="00152301" w:rsidP="00112D3D">
            <w:pPr>
              <w:spacing w:before="40" w:after="40"/>
              <w:jc w:val="both"/>
              <w:rPr>
                <w:b/>
                <w:bCs/>
                <w:iCs/>
                <w:sz w:val="26"/>
                <w:szCs w:val="26"/>
                <w:lang w:val="es-ES"/>
              </w:rPr>
            </w:pPr>
            <w:r w:rsidRPr="003E0B5C">
              <w:rPr>
                <w:b/>
                <w:bCs/>
                <w:iCs/>
                <w:sz w:val="26"/>
                <w:szCs w:val="26"/>
                <w:lang w:val="es-ES"/>
              </w:rPr>
              <w:t>Lợi nhuận sau thuế năm 2020</w:t>
            </w:r>
          </w:p>
        </w:tc>
        <w:tc>
          <w:tcPr>
            <w:tcW w:w="2713" w:type="dxa"/>
          </w:tcPr>
          <w:p w14:paraId="697EDE6D"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1.694.004</w:t>
            </w:r>
          </w:p>
        </w:tc>
      </w:tr>
      <w:tr w:rsidR="003E0B5C" w:rsidRPr="003E0B5C" w14:paraId="1F55AC1F" w14:textId="77777777" w:rsidTr="006242E6">
        <w:tc>
          <w:tcPr>
            <w:tcW w:w="1022" w:type="dxa"/>
          </w:tcPr>
          <w:p w14:paraId="6B64ADA6"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III</w:t>
            </w:r>
          </w:p>
        </w:tc>
        <w:tc>
          <w:tcPr>
            <w:tcW w:w="6302" w:type="dxa"/>
          </w:tcPr>
          <w:p w14:paraId="1066AA3A" w14:textId="77777777" w:rsidR="00152301" w:rsidRPr="003E0B5C" w:rsidRDefault="00152301" w:rsidP="00112D3D">
            <w:pPr>
              <w:spacing w:before="40" w:after="40"/>
              <w:jc w:val="both"/>
              <w:rPr>
                <w:b/>
                <w:bCs/>
                <w:iCs/>
                <w:sz w:val="26"/>
                <w:szCs w:val="26"/>
                <w:lang w:val="es-ES"/>
              </w:rPr>
            </w:pPr>
            <w:r w:rsidRPr="003E0B5C">
              <w:rPr>
                <w:b/>
                <w:bCs/>
                <w:iCs/>
                <w:sz w:val="26"/>
                <w:szCs w:val="26"/>
                <w:lang w:val="es-ES"/>
              </w:rPr>
              <w:t>Lợi nhuận sau thuế chưa phân phối (I) + (II)</w:t>
            </w:r>
          </w:p>
        </w:tc>
        <w:tc>
          <w:tcPr>
            <w:tcW w:w="2713" w:type="dxa"/>
          </w:tcPr>
          <w:p w14:paraId="4D9D1C5B"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2.580.436</w:t>
            </w:r>
          </w:p>
        </w:tc>
      </w:tr>
      <w:tr w:rsidR="003E0B5C" w:rsidRPr="003E0B5C" w14:paraId="68FBE956" w14:textId="77777777" w:rsidTr="006242E6">
        <w:tc>
          <w:tcPr>
            <w:tcW w:w="1022" w:type="dxa"/>
          </w:tcPr>
          <w:p w14:paraId="34B8EBAB" w14:textId="77777777" w:rsidR="00152301" w:rsidRPr="003E0B5C" w:rsidRDefault="00152301" w:rsidP="00112D3D">
            <w:pPr>
              <w:spacing w:before="40" w:after="40"/>
              <w:jc w:val="center"/>
              <w:rPr>
                <w:iCs/>
                <w:sz w:val="26"/>
                <w:szCs w:val="26"/>
                <w:lang w:val="es-ES"/>
              </w:rPr>
            </w:pPr>
            <w:r w:rsidRPr="003E0B5C">
              <w:rPr>
                <w:iCs/>
                <w:sz w:val="26"/>
                <w:szCs w:val="26"/>
                <w:lang w:val="es-ES"/>
              </w:rPr>
              <w:t>1</w:t>
            </w:r>
          </w:p>
        </w:tc>
        <w:tc>
          <w:tcPr>
            <w:tcW w:w="6302" w:type="dxa"/>
          </w:tcPr>
          <w:p w14:paraId="3535C0C2" w14:textId="77777777" w:rsidR="00152301" w:rsidRPr="003E0B5C" w:rsidRDefault="00152301" w:rsidP="00112D3D">
            <w:pPr>
              <w:spacing w:before="40" w:after="40"/>
              <w:jc w:val="both"/>
              <w:rPr>
                <w:iCs/>
                <w:sz w:val="26"/>
                <w:szCs w:val="26"/>
                <w:lang w:val="es-ES"/>
              </w:rPr>
            </w:pPr>
            <w:r w:rsidRPr="003E0B5C">
              <w:rPr>
                <w:iCs/>
                <w:sz w:val="26"/>
                <w:szCs w:val="26"/>
                <w:lang w:val="es-ES"/>
              </w:rPr>
              <w:t>Trích Quỹ đầu tư phát triển (30%)</w:t>
            </w:r>
          </w:p>
        </w:tc>
        <w:tc>
          <w:tcPr>
            <w:tcW w:w="2713" w:type="dxa"/>
          </w:tcPr>
          <w:p w14:paraId="6A30B0CF" w14:textId="77777777" w:rsidR="00152301" w:rsidRPr="003E0B5C" w:rsidRDefault="00152301" w:rsidP="00112D3D">
            <w:pPr>
              <w:spacing w:before="40" w:after="40"/>
              <w:jc w:val="right"/>
              <w:rPr>
                <w:iCs/>
                <w:sz w:val="26"/>
                <w:szCs w:val="26"/>
                <w:lang w:val="es-ES"/>
              </w:rPr>
            </w:pPr>
            <w:r w:rsidRPr="003E0B5C">
              <w:rPr>
                <w:iCs/>
                <w:sz w:val="26"/>
                <w:szCs w:val="26"/>
                <w:lang w:val="es-ES"/>
              </w:rPr>
              <w:t>508.201</w:t>
            </w:r>
          </w:p>
        </w:tc>
      </w:tr>
      <w:tr w:rsidR="003E0B5C" w:rsidRPr="003E0B5C" w14:paraId="12FCA662" w14:textId="77777777" w:rsidTr="006242E6">
        <w:tc>
          <w:tcPr>
            <w:tcW w:w="1022" w:type="dxa"/>
          </w:tcPr>
          <w:p w14:paraId="233376EA" w14:textId="77777777" w:rsidR="00152301" w:rsidRPr="003E0B5C" w:rsidRDefault="00152301" w:rsidP="00112D3D">
            <w:pPr>
              <w:spacing w:before="40" w:after="40"/>
              <w:jc w:val="center"/>
              <w:rPr>
                <w:iCs/>
                <w:sz w:val="26"/>
                <w:szCs w:val="26"/>
                <w:lang w:val="es-ES"/>
              </w:rPr>
            </w:pPr>
            <w:r w:rsidRPr="003E0B5C">
              <w:rPr>
                <w:iCs/>
                <w:sz w:val="26"/>
                <w:szCs w:val="26"/>
                <w:lang w:val="es-ES"/>
              </w:rPr>
              <w:t>2</w:t>
            </w:r>
          </w:p>
        </w:tc>
        <w:tc>
          <w:tcPr>
            <w:tcW w:w="6302" w:type="dxa"/>
          </w:tcPr>
          <w:p w14:paraId="0865AD5A" w14:textId="77777777" w:rsidR="00152301" w:rsidRPr="003E0B5C" w:rsidRDefault="00152301" w:rsidP="00112D3D">
            <w:pPr>
              <w:spacing w:before="40" w:after="40"/>
              <w:jc w:val="both"/>
              <w:rPr>
                <w:iCs/>
                <w:sz w:val="26"/>
                <w:szCs w:val="26"/>
                <w:lang w:val="es-ES"/>
              </w:rPr>
            </w:pPr>
            <w:r w:rsidRPr="003E0B5C">
              <w:rPr>
                <w:iCs/>
                <w:sz w:val="26"/>
                <w:szCs w:val="26"/>
                <w:lang w:val="es-ES"/>
              </w:rPr>
              <w:t xml:space="preserve">Trích Quỹ khen thưởng, phúc lợi </w:t>
            </w:r>
            <w:r w:rsidRPr="003E0B5C">
              <w:rPr>
                <w:i/>
                <w:sz w:val="26"/>
                <w:szCs w:val="26"/>
                <w:lang w:val="es-ES"/>
              </w:rPr>
              <w:t>(3 tháng lương bình quân của người lao động)</w:t>
            </w:r>
          </w:p>
        </w:tc>
        <w:tc>
          <w:tcPr>
            <w:tcW w:w="2713" w:type="dxa"/>
          </w:tcPr>
          <w:p w14:paraId="3FB80DF8" w14:textId="77777777" w:rsidR="00152301" w:rsidRPr="003E0B5C" w:rsidRDefault="00152301" w:rsidP="00112D3D">
            <w:pPr>
              <w:spacing w:before="40" w:after="40"/>
              <w:jc w:val="right"/>
              <w:rPr>
                <w:iCs/>
                <w:sz w:val="26"/>
                <w:szCs w:val="26"/>
                <w:lang w:val="es-ES"/>
              </w:rPr>
            </w:pPr>
            <w:r w:rsidRPr="003E0B5C">
              <w:rPr>
                <w:iCs/>
                <w:sz w:val="26"/>
                <w:szCs w:val="26"/>
                <w:lang w:val="es-ES"/>
              </w:rPr>
              <w:t>160.267</w:t>
            </w:r>
          </w:p>
        </w:tc>
      </w:tr>
      <w:tr w:rsidR="003E0B5C" w:rsidRPr="003E0B5C" w14:paraId="02F18838" w14:textId="77777777" w:rsidTr="006242E6">
        <w:tc>
          <w:tcPr>
            <w:tcW w:w="1022" w:type="dxa"/>
          </w:tcPr>
          <w:p w14:paraId="0187B56D" w14:textId="77777777" w:rsidR="00152301" w:rsidRPr="003E0B5C" w:rsidRDefault="00152301" w:rsidP="00112D3D">
            <w:pPr>
              <w:spacing w:before="40" w:after="40"/>
              <w:jc w:val="center"/>
              <w:rPr>
                <w:iCs/>
                <w:sz w:val="26"/>
                <w:szCs w:val="26"/>
                <w:lang w:val="es-ES"/>
              </w:rPr>
            </w:pPr>
            <w:r w:rsidRPr="003E0B5C">
              <w:rPr>
                <w:iCs/>
                <w:sz w:val="26"/>
                <w:szCs w:val="26"/>
                <w:lang w:val="es-ES"/>
              </w:rPr>
              <w:t>3</w:t>
            </w:r>
          </w:p>
        </w:tc>
        <w:tc>
          <w:tcPr>
            <w:tcW w:w="6302" w:type="dxa"/>
          </w:tcPr>
          <w:p w14:paraId="4E47D670" w14:textId="77777777" w:rsidR="00152301" w:rsidRPr="003E0B5C" w:rsidRDefault="00152301" w:rsidP="00112D3D">
            <w:pPr>
              <w:spacing w:before="40" w:after="40"/>
              <w:jc w:val="both"/>
              <w:rPr>
                <w:iCs/>
                <w:sz w:val="26"/>
                <w:szCs w:val="26"/>
                <w:lang w:val="es-ES"/>
              </w:rPr>
            </w:pPr>
            <w:r w:rsidRPr="003E0B5C">
              <w:rPr>
                <w:iCs/>
                <w:sz w:val="26"/>
                <w:szCs w:val="26"/>
                <w:lang w:val="es-ES"/>
              </w:rPr>
              <w:t xml:space="preserve">Trích Quỹ thưởng Người quản lý </w:t>
            </w:r>
            <w:r w:rsidRPr="003E0B5C">
              <w:rPr>
                <w:i/>
                <w:sz w:val="26"/>
                <w:szCs w:val="26"/>
                <w:lang w:val="es-ES"/>
              </w:rPr>
              <w:t>(1,5 tháng lương bình quân của người quản lý)</w:t>
            </w:r>
          </w:p>
        </w:tc>
        <w:tc>
          <w:tcPr>
            <w:tcW w:w="2713" w:type="dxa"/>
          </w:tcPr>
          <w:p w14:paraId="34FA573D" w14:textId="77777777" w:rsidR="00152301" w:rsidRPr="003E0B5C" w:rsidRDefault="00152301" w:rsidP="00112D3D">
            <w:pPr>
              <w:spacing w:before="40" w:after="40"/>
              <w:jc w:val="right"/>
              <w:rPr>
                <w:iCs/>
                <w:sz w:val="26"/>
                <w:szCs w:val="26"/>
                <w:lang w:val="es-ES"/>
              </w:rPr>
            </w:pPr>
            <w:r w:rsidRPr="003E0B5C">
              <w:rPr>
                <w:iCs/>
                <w:sz w:val="26"/>
                <w:szCs w:val="26"/>
                <w:lang w:val="es-ES"/>
              </w:rPr>
              <w:t>552</w:t>
            </w:r>
          </w:p>
        </w:tc>
      </w:tr>
      <w:tr w:rsidR="003E0B5C" w:rsidRPr="003E0B5C" w14:paraId="12D6E15E" w14:textId="77777777" w:rsidTr="006242E6">
        <w:tc>
          <w:tcPr>
            <w:tcW w:w="1022" w:type="dxa"/>
          </w:tcPr>
          <w:p w14:paraId="070383A5" w14:textId="77777777" w:rsidR="00152301" w:rsidRPr="003E0B5C" w:rsidRDefault="00152301" w:rsidP="00112D3D">
            <w:pPr>
              <w:spacing w:before="40" w:after="40"/>
              <w:jc w:val="center"/>
              <w:rPr>
                <w:iCs/>
                <w:sz w:val="26"/>
                <w:szCs w:val="26"/>
                <w:lang w:val="es-ES"/>
              </w:rPr>
            </w:pPr>
            <w:r w:rsidRPr="003E0B5C">
              <w:rPr>
                <w:iCs/>
                <w:sz w:val="26"/>
                <w:szCs w:val="26"/>
                <w:lang w:val="es-ES"/>
              </w:rPr>
              <w:t>4</w:t>
            </w:r>
          </w:p>
        </w:tc>
        <w:tc>
          <w:tcPr>
            <w:tcW w:w="6302" w:type="dxa"/>
          </w:tcPr>
          <w:p w14:paraId="2CDE065E" w14:textId="77777777" w:rsidR="00152301" w:rsidRPr="003E0B5C" w:rsidRDefault="00152301" w:rsidP="00112D3D">
            <w:pPr>
              <w:spacing w:before="40" w:after="40"/>
              <w:jc w:val="both"/>
              <w:rPr>
                <w:iCs/>
                <w:sz w:val="26"/>
                <w:szCs w:val="26"/>
                <w:lang w:val="es-ES"/>
              </w:rPr>
            </w:pPr>
            <w:r w:rsidRPr="003E0B5C">
              <w:rPr>
                <w:iCs/>
                <w:sz w:val="26"/>
                <w:szCs w:val="26"/>
                <w:lang w:val="es-ES"/>
              </w:rPr>
              <w:t xml:space="preserve">Chia cổ tức 10% VĐL </w:t>
            </w:r>
            <w:r w:rsidRPr="003E0B5C">
              <w:rPr>
                <w:i/>
                <w:sz w:val="26"/>
                <w:szCs w:val="26"/>
                <w:lang w:val="es-ES"/>
              </w:rPr>
              <w:t>(trong đó: 5% bằng tiền mặt, 5% bằng cổ phiếu)</w:t>
            </w:r>
          </w:p>
        </w:tc>
        <w:tc>
          <w:tcPr>
            <w:tcW w:w="2713" w:type="dxa"/>
          </w:tcPr>
          <w:p w14:paraId="5CA7222C" w14:textId="77777777" w:rsidR="00152301" w:rsidRPr="003E0B5C" w:rsidRDefault="00152301" w:rsidP="00112D3D">
            <w:pPr>
              <w:spacing w:before="40" w:after="40"/>
              <w:jc w:val="right"/>
              <w:rPr>
                <w:iCs/>
                <w:sz w:val="26"/>
                <w:szCs w:val="26"/>
                <w:lang w:val="es-ES"/>
              </w:rPr>
            </w:pPr>
            <w:r w:rsidRPr="003E0B5C">
              <w:rPr>
                <w:iCs/>
                <w:sz w:val="26"/>
                <w:szCs w:val="26"/>
                <w:lang w:val="es-ES"/>
              </w:rPr>
              <w:t>1.069.970</w:t>
            </w:r>
          </w:p>
        </w:tc>
      </w:tr>
      <w:tr w:rsidR="003E0B5C" w:rsidRPr="003E0B5C" w14:paraId="4CDAA1A6" w14:textId="77777777" w:rsidTr="006242E6">
        <w:tc>
          <w:tcPr>
            <w:tcW w:w="1022" w:type="dxa"/>
          </w:tcPr>
          <w:p w14:paraId="58909A2E" w14:textId="77777777" w:rsidR="00152301" w:rsidRPr="003E0B5C" w:rsidRDefault="00152301" w:rsidP="00112D3D">
            <w:pPr>
              <w:spacing w:before="40" w:after="40"/>
              <w:jc w:val="center"/>
              <w:rPr>
                <w:b/>
                <w:bCs/>
                <w:iCs/>
                <w:sz w:val="26"/>
                <w:szCs w:val="26"/>
                <w:lang w:val="es-ES"/>
              </w:rPr>
            </w:pPr>
            <w:r w:rsidRPr="003E0B5C">
              <w:rPr>
                <w:b/>
                <w:bCs/>
                <w:iCs/>
                <w:sz w:val="26"/>
                <w:szCs w:val="26"/>
                <w:lang w:val="es-ES"/>
              </w:rPr>
              <w:t>IV</w:t>
            </w:r>
          </w:p>
        </w:tc>
        <w:tc>
          <w:tcPr>
            <w:tcW w:w="6302" w:type="dxa"/>
          </w:tcPr>
          <w:p w14:paraId="3E77B80B" w14:textId="77777777" w:rsidR="00152301" w:rsidRPr="003E0B5C" w:rsidRDefault="00152301" w:rsidP="00112D3D">
            <w:pPr>
              <w:spacing w:before="40" w:after="40"/>
              <w:jc w:val="both"/>
              <w:rPr>
                <w:b/>
                <w:bCs/>
                <w:iCs/>
                <w:sz w:val="26"/>
                <w:szCs w:val="26"/>
                <w:lang w:val="es-ES"/>
              </w:rPr>
            </w:pPr>
            <w:r w:rsidRPr="003E0B5C">
              <w:rPr>
                <w:b/>
                <w:bCs/>
                <w:iCs/>
                <w:sz w:val="26"/>
                <w:szCs w:val="26"/>
                <w:lang w:val="es-ES"/>
              </w:rPr>
              <w:t>Lợi nhuận sau thuế còn lại</w:t>
            </w:r>
          </w:p>
        </w:tc>
        <w:tc>
          <w:tcPr>
            <w:tcW w:w="2713" w:type="dxa"/>
          </w:tcPr>
          <w:p w14:paraId="11DC55F7" w14:textId="77777777" w:rsidR="00152301" w:rsidRPr="003E0B5C" w:rsidRDefault="00152301" w:rsidP="00112D3D">
            <w:pPr>
              <w:spacing w:before="40" w:after="40"/>
              <w:jc w:val="right"/>
              <w:rPr>
                <w:b/>
                <w:bCs/>
                <w:iCs/>
                <w:sz w:val="26"/>
                <w:szCs w:val="26"/>
                <w:lang w:val="es-ES"/>
              </w:rPr>
            </w:pPr>
            <w:r w:rsidRPr="003E0B5C">
              <w:rPr>
                <w:b/>
                <w:bCs/>
                <w:iCs/>
                <w:sz w:val="26"/>
                <w:szCs w:val="26"/>
                <w:lang w:val="es-ES"/>
              </w:rPr>
              <w:t>841.447</w:t>
            </w:r>
          </w:p>
        </w:tc>
      </w:tr>
    </w:tbl>
    <w:p w14:paraId="7A782AA1" w14:textId="2AE26865" w:rsidR="00152301" w:rsidRPr="003E0B5C" w:rsidRDefault="007D76FC" w:rsidP="006242E6">
      <w:pPr>
        <w:spacing w:before="120" w:after="120"/>
        <w:ind w:firstLine="567"/>
        <w:jc w:val="both"/>
        <w:rPr>
          <w:i/>
          <w:iCs/>
          <w:lang w:val="es-ES"/>
        </w:rPr>
      </w:pPr>
      <w:r w:rsidRPr="003E0B5C">
        <w:rPr>
          <w:i/>
          <w:iCs/>
        </w:rPr>
        <w:t>3</w:t>
      </w:r>
      <w:r w:rsidR="00152301" w:rsidRPr="003E0B5C">
        <w:rPr>
          <w:i/>
          <w:iCs/>
        </w:rPr>
        <w:t xml:space="preserve">.2. </w:t>
      </w:r>
      <w:r w:rsidR="00152301" w:rsidRPr="003E0B5C">
        <w:rPr>
          <w:i/>
          <w:iCs/>
          <w:lang w:val="es-ES"/>
        </w:rPr>
        <w:t>Phương án chi trả cổ tức</w:t>
      </w:r>
      <w:r w:rsidR="00BC6BA9" w:rsidRPr="003E0B5C">
        <w:rPr>
          <w:i/>
          <w:iCs/>
          <w:lang w:val="es-ES"/>
        </w:rPr>
        <w:t xml:space="preserve"> năm 2020</w:t>
      </w:r>
      <w:r w:rsidR="00152301" w:rsidRPr="003E0B5C">
        <w:rPr>
          <w:i/>
          <w:iCs/>
          <w:lang w:val="es-ES"/>
        </w:rPr>
        <w:t>:</w:t>
      </w:r>
    </w:p>
    <w:p w14:paraId="20F5893F" w14:textId="77777777" w:rsidR="00BC6BA9" w:rsidRPr="003E0B5C" w:rsidRDefault="00BC6BA9" w:rsidP="00BC6BA9">
      <w:pPr>
        <w:pStyle w:val="ListParagraph"/>
        <w:numPr>
          <w:ilvl w:val="0"/>
          <w:numId w:val="4"/>
        </w:numPr>
        <w:spacing w:after="120" w:line="276" w:lineRule="auto"/>
        <w:ind w:left="851" w:hanging="284"/>
        <w:contextualSpacing w:val="0"/>
        <w:jc w:val="both"/>
        <w:rPr>
          <w:lang w:val="vi-VN"/>
        </w:rPr>
      </w:pPr>
      <w:r w:rsidRPr="003E0B5C">
        <w:rPr>
          <w:lang w:val="vi-VN"/>
        </w:rPr>
        <w:t>Tỷ lệ cổ tức: 10% (tính theo mệnh giá).</w:t>
      </w:r>
    </w:p>
    <w:p w14:paraId="069EFDF9" w14:textId="77777777" w:rsidR="00BC6BA9" w:rsidRPr="003E0B5C" w:rsidRDefault="00BC6BA9" w:rsidP="00BC6BA9">
      <w:pPr>
        <w:pStyle w:val="ListParagraph"/>
        <w:numPr>
          <w:ilvl w:val="0"/>
          <w:numId w:val="4"/>
        </w:numPr>
        <w:spacing w:after="120" w:line="276" w:lineRule="auto"/>
        <w:ind w:left="851" w:hanging="284"/>
        <w:contextualSpacing w:val="0"/>
        <w:jc w:val="both"/>
        <w:rPr>
          <w:lang w:val="vi-VN"/>
        </w:rPr>
      </w:pPr>
      <w:r w:rsidRPr="003E0B5C">
        <w:rPr>
          <w:lang w:val="en-SG"/>
        </w:rPr>
        <w:t>Hình thức chi trả: chi trả 5% bằng tiền mặt và 5% bằng cổ phiếu.</w:t>
      </w:r>
    </w:p>
    <w:p w14:paraId="1C81E2E5" w14:textId="77777777" w:rsidR="00BC6BA9" w:rsidRPr="003E0B5C" w:rsidRDefault="00BC6BA9" w:rsidP="00BC6BA9">
      <w:pPr>
        <w:pStyle w:val="ListParagraph"/>
        <w:numPr>
          <w:ilvl w:val="0"/>
          <w:numId w:val="4"/>
        </w:numPr>
        <w:spacing w:after="120" w:line="276" w:lineRule="auto"/>
        <w:ind w:left="851" w:hanging="284"/>
        <w:contextualSpacing w:val="0"/>
        <w:jc w:val="both"/>
        <w:rPr>
          <w:lang w:val="vi-VN"/>
        </w:rPr>
      </w:pPr>
      <w:r w:rsidRPr="003E0B5C">
        <w:rPr>
          <w:lang w:val="en-SG"/>
        </w:rPr>
        <w:t>Phương án phát hành cổ phiếu để trả cổ tức năm 2020:</w:t>
      </w:r>
    </w:p>
    <w:p w14:paraId="6F084DB5"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 xml:space="preserve">Tên cổ phần: Cổ phần </w:t>
      </w:r>
      <w:r w:rsidRPr="003E0B5C">
        <w:rPr>
          <w:lang w:val="en-SG"/>
        </w:rPr>
        <w:t>Tổng Công ty Phát điện 3 - Công ty cổ phần</w:t>
      </w:r>
      <w:r w:rsidRPr="003E0B5C">
        <w:rPr>
          <w:lang w:val="vi-VN"/>
        </w:rPr>
        <w:t>.</w:t>
      </w:r>
    </w:p>
    <w:p w14:paraId="2C9A1643"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en-SG"/>
        </w:rPr>
        <w:t>Mã chứng khoán: PGV.</w:t>
      </w:r>
    </w:p>
    <w:p w14:paraId="2E54C568"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Loại cổ phần: Cổ phần phổ thông.</w:t>
      </w:r>
    </w:p>
    <w:p w14:paraId="0526020C"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Mệnh giá cổ phần: 10.000 VNĐ/cổ phần.</w:t>
      </w:r>
    </w:p>
    <w:p w14:paraId="1E2942FB"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Tổng số cổ phần dự kiến phát hành</w:t>
      </w:r>
      <w:r w:rsidRPr="003E0B5C">
        <w:rPr>
          <w:lang w:val="en-SG"/>
        </w:rPr>
        <w:t xml:space="preserve"> thêm</w:t>
      </w:r>
      <w:r w:rsidRPr="003E0B5C">
        <w:rPr>
          <w:lang w:val="vi-VN"/>
        </w:rPr>
        <w:t xml:space="preserve">: </w:t>
      </w:r>
      <w:r w:rsidRPr="003E0B5C">
        <w:rPr>
          <w:b/>
          <w:lang w:val="vi-VN"/>
        </w:rPr>
        <w:t>53.498.478 cổ phần.</w:t>
      </w:r>
    </w:p>
    <w:p w14:paraId="2FFB48A3"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Tổng giá trị cổ phần</w:t>
      </w:r>
      <w:r w:rsidRPr="003E0B5C">
        <w:rPr>
          <w:lang w:val="en-SG"/>
        </w:rPr>
        <w:t xml:space="preserve"> dự kiến</w:t>
      </w:r>
      <w:r w:rsidRPr="003E0B5C">
        <w:rPr>
          <w:lang w:val="vi-VN"/>
        </w:rPr>
        <w:t xml:space="preserve"> phát hành</w:t>
      </w:r>
      <w:r w:rsidRPr="003E0B5C">
        <w:rPr>
          <w:lang w:val="en-SG"/>
        </w:rPr>
        <w:t xml:space="preserve"> theo mệnh giá</w:t>
      </w:r>
      <w:r w:rsidRPr="003E0B5C">
        <w:rPr>
          <w:lang w:val="vi-VN"/>
        </w:rPr>
        <w:t xml:space="preserve"> (phát hành cổ phần theo mệnh giá 10.000 đồng/ cổ phần): </w:t>
      </w:r>
      <w:r w:rsidRPr="003E0B5C">
        <w:rPr>
          <w:b/>
          <w:lang w:val="en-SG"/>
        </w:rPr>
        <w:t>534.984.780.000</w:t>
      </w:r>
      <w:r w:rsidRPr="003E0B5C">
        <w:rPr>
          <w:b/>
          <w:lang w:val="vi-VN"/>
        </w:rPr>
        <w:t xml:space="preserve"> VNĐ.</w:t>
      </w:r>
    </w:p>
    <w:p w14:paraId="561E6A8F"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en-SG"/>
        </w:rPr>
        <w:t>Nguồn vốn thực hiện: Từ nguồn lợi nhuận sau thuế chưa phân phối lũy kế đến 31/12/2020 trên Báo cáo tài chính đã kiểm toán năm 2020 của Tổng Công ty.</w:t>
      </w:r>
    </w:p>
    <w:p w14:paraId="67EAC584"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en-SG"/>
        </w:rPr>
        <w:t>Tỷ lệ phát hành (số lượng cổ phần dự kiến phát hành/số lượng cổ phần đang lưu hành): 5%.</w:t>
      </w:r>
    </w:p>
    <w:p w14:paraId="34A8436D"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en-SG"/>
        </w:rPr>
        <w:t>Tỷ lệ thực hiện quyền: 100:5 (tại ngày chốt danh sách cổ đông để thực hiện quyền, cổ đông sở hữu 100 cổ phần sẽ được nhận thêm 5 cổ phần phát hành thêm).</w:t>
      </w:r>
    </w:p>
    <w:p w14:paraId="362F8AB5"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vi-VN"/>
        </w:rPr>
        <w:t>Đối tượng phát hành: Cổ đông hiện hữu có tên trong danh sách sở hữu cổ phần PGV do Trung tâm lưu ký Chứng khoán Việt Nam</w:t>
      </w:r>
      <w:r w:rsidRPr="003E0B5C">
        <w:rPr>
          <w:lang w:val="en-SG"/>
        </w:rPr>
        <w:t xml:space="preserve"> (VSD)</w:t>
      </w:r>
      <w:r w:rsidRPr="003E0B5C">
        <w:rPr>
          <w:lang w:val="vi-VN"/>
        </w:rPr>
        <w:t xml:space="preserve"> cấp tại ngày chốt danh sách cổ đông để trả cổ tức năm 2020 bằng cổ phiếu.</w:t>
      </w:r>
    </w:p>
    <w:p w14:paraId="58E920FD" w14:textId="77777777"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lang w:val="en-SG"/>
        </w:rPr>
        <w:t>Phương án xử lý cổ phần lẻ: Số lượng cổ phần phát hành thêm để chi trả cổ tức bằng cổ phiếu cho các cổ đông sẽ được làm tròn xuống đến hàng đơn vị, phần cổ phần lẻ (nếu có) sẽ hủy bỏ.</w:t>
      </w:r>
    </w:p>
    <w:p w14:paraId="02A35E95" w14:textId="0BC61FE2" w:rsidR="00152301" w:rsidRPr="003E0B5C" w:rsidRDefault="00152301" w:rsidP="0052320A">
      <w:pPr>
        <w:pStyle w:val="ListParagraph"/>
        <w:numPr>
          <w:ilvl w:val="0"/>
          <w:numId w:val="3"/>
        </w:numPr>
        <w:tabs>
          <w:tab w:val="clear" w:pos="786"/>
        </w:tabs>
        <w:spacing w:after="120"/>
        <w:ind w:left="851" w:hanging="284"/>
        <w:contextualSpacing w:val="0"/>
        <w:jc w:val="both"/>
        <w:rPr>
          <w:lang w:val="vi-VN"/>
        </w:rPr>
      </w:pPr>
      <w:r w:rsidRPr="003E0B5C">
        <w:rPr>
          <w:iCs/>
          <w:lang w:val="en-SG"/>
        </w:rPr>
        <w:t xml:space="preserve">Thời gian dự kiến phát hành: Sau khi được Ủy ban Chứng khoán Nhà nước </w:t>
      </w:r>
      <w:r w:rsidR="0052320A" w:rsidRPr="003E0B5C">
        <w:rPr>
          <w:iCs/>
          <w:lang w:val="en-SG"/>
        </w:rPr>
        <w:t>thông báo nhận được đầy đủ tài liệu báo cáo về việc phát hành cổ phiếu để trả cổ tức</w:t>
      </w:r>
      <w:r w:rsidRPr="003E0B5C">
        <w:rPr>
          <w:iCs/>
          <w:lang w:val="en-SG"/>
        </w:rPr>
        <w:t>.</w:t>
      </w:r>
    </w:p>
    <w:p w14:paraId="50703758" w14:textId="77777777" w:rsidR="00152301" w:rsidRPr="003E0B5C" w:rsidRDefault="00152301" w:rsidP="0052320A">
      <w:pPr>
        <w:pStyle w:val="ListParagraph"/>
        <w:numPr>
          <w:ilvl w:val="0"/>
          <w:numId w:val="3"/>
        </w:numPr>
        <w:tabs>
          <w:tab w:val="clear" w:pos="786"/>
        </w:tabs>
        <w:spacing w:after="100"/>
        <w:ind w:left="851" w:hanging="284"/>
        <w:contextualSpacing w:val="0"/>
        <w:jc w:val="both"/>
        <w:rPr>
          <w:lang w:val="vi-VN"/>
        </w:rPr>
      </w:pPr>
      <w:r w:rsidRPr="003E0B5C">
        <w:rPr>
          <w:iCs/>
          <w:lang w:val="en-SG"/>
        </w:rPr>
        <w:t>Quyền nhận cổ phần phát hành để trả cổ tức năm 2020 không được chuyển nhượng.</w:t>
      </w:r>
    </w:p>
    <w:p w14:paraId="7C08142B" w14:textId="77777777" w:rsidR="00152301" w:rsidRPr="003E0B5C" w:rsidRDefault="00152301" w:rsidP="0052320A">
      <w:pPr>
        <w:pStyle w:val="ListParagraph"/>
        <w:numPr>
          <w:ilvl w:val="0"/>
          <w:numId w:val="3"/>
        </w:numPr>
        <w:tabs>
          <w:tab w:val="clear" w:pos="786"/>
        </w:tabs>
        <w:spacing w:after="100"/>
        <w:ind w:left="851" w:hanging="284"/>
        <w:contextualSpacing w:val="0"/>
        <w:jc w:val="both"/>
        <w:rPr>
          <w:lang w:val="vi-VN"/>
        </w:rPr>
      </w:pPr>
      <w:r w:rsidRPr="003E0B5C">
        <w:rPr>
          <w:iCs/>
          <w:lang w:val="en-SG"/>
        </w:rPr>
        <w:t>Cổ phần phát hành thêm từ việc chi trả cổ tức bằng cổ phiếu không bị hạn chế chuyển nhượng.</w:t>
      </w:r>
    </w:p>
    <w:p w14:paraId="6462CAC3" w14:textId="4948C254" w:rsidR="00152301" w:rsidRPr="003E0B5C" w:rsidRDefault="00152301" w:rsidP="0052320A">
      <w:pPr>
        <w:spacing w:after="100"/>
        <w:ind w:firstLine="567"/>
        <w:jc w:val="both"/>
      </w:pPr>
      <w:r w:rsidRPr="003E0B5C">
        <w:rPr>
          <w:iCs/>
          <w:lang w:val="es-ES"/>
        </w:rPr>
        <w:t>* Ủy quyền cho HĐQT EVNGENCO 3 lựa chọn thời điểm thực hiện chi trả cổ tức năm 2020, tiến hành các thủ tục cần thiết và triển khai thực hiện việc chi trả cổ tức năm 2020 bằng tiền mặt và cổ phiếu theo quy định.</w:t>
      </w:r>
    </w:p>
    <w:p w14:paraId="463CF439" w14:textId="292BC5FE" w:rsidR="009725FA" w:rsidRPr="003E0B5C" w:rsidRDefault="007D76FC" w:rsidP="0052320A">
      <w:pPr>
        <w:spacing w:after="100"/>
        <w:ind w:firstLine="567"/>
        <w:jc w:val="both"/>
        <w:rPr>
          <w:iCs/>
          <w:lang w:val="es-ES"/>
        </w:rPr>
      </w:pPr>
      <w:r w:rsidRPr="003E0B5C">
        <w:rPr>
          <w:iCs/>
          <w:lang w:val="es-ES"/>
        </w:rPr>
        <w:t>4</w:t>
      </w:r>
      <w:r w:rsidR="009725FA" w:rsidRPr="003E0B5C">
        <w:rPr>
          <w:iCs/>
          <w:lang w:val="es-ES"/>
        </w:rPr>
        <w:t xml:space="preserve">. Tiền lương, thù lao của </w:t>
      </w:r>
      <w:r w:rsidR="00252788" w:rsidRPr="003E0B5C">
        <w:rPr>
          <w:iCs/>
          <w:lang w:val="es-ES"/>
        </w:rPr>
        <w:t xml:space="preserve">Hội đồng quản trị, Ban </w:t>
      </w:r>
      <w:r w:rsidR="006242E6" w:rsidRPr="003E0B5C">
        <w:rPr>
          <w:iCs/>
          <w:lang w:val="es-ES"/>
        </w:rPr>
        <w:t xml:space="preserve">Kiểm </w:t>
      </w:r>
      <w:r w:rsidR="00252788" w:rsidRPr="003E0B5C">
        <w:rPr>
          <w:iCs/>
          <w:lang w:val="es-ES"/>
        </w:rPr>
        <w:t>soát và Người quản lý của EVNGENCO 3</w:t>
      </w:r>
      <w:r w:rsidR="009725FA" w:rsidRPr="003E0B5C">
        <w:rPr>
          <w:iCs/>
          <w:lang w:val="es-ES"/>
        </w:rPr>
        <w:t xml:space="preserve"> </w:t>
      </w:r>
      <w:r w:rsidR="00714017" w:rsidRPr="003E0B5C">
        <w:rPr>
          <w:iCs/>
          <w:lang w:val="es-ES"/>
        </w:rPr>
        <w:t xml:space="preserve">theo Tờ trình số </w:t>
      </w:r>
      <w:r w:rsidR="00714017" w:rsidRPr="003E0B5C">
        <w:rPr>
          <w:sz w:val="27"/>
          <w:szCs w:val="27"/>
        </w:rPr>
        <w:t xml:space="preserve">1445/TTr-GENCO3 ngày 21/5/2021, </w:t>
      </w:r>
      <w:r w:rsidR="009725FA" w:rsidRPr="003E0B5C">
        <w:rPr>
          <w:iCs/>
          <w:lang w:val="es-ES"/>
        </w:rPr>
        <w:t>trong đó:</w:t>
      </w:r>
    </w:p>
    <w:p w14:paraId="2820EFF8" w14:textId="77777777" w:rsidR="00714017" w:rsidRPr="003E0B5C" w:rsidRDefault="00714017" w:rsidP="00714017">
      <w:pPr>
        <w:spacing w:after="100"/>
        <w:ind w:firstLine="567"/>
        <w:jc w:val="both"/>
        <w:rPr>
          <w:iCs/>
          <w:lang w:val="es-ES"/>
        </w:rPr>
      </w:pPr>
      <w:r w:rsidRPr="003E0B5C">
        <w:rPr>
          <w:iCs/>
          <w:lang w:val="es-ES"/>
        </w:rPr>
        <w:t>- Kết quả thực hiện tiền lương, thù lao của Hội đồng quản trị, Ban Kiểm soát năm 2020 là 2.571,485 triệu đồng.</w:t>
      </w:r>
    </w:p>
    <w:p w14:paraId="0F576DEE" w14:textId="142A3B52" w:rsidR="00714017" w:rsidRPr="003E0B5C" w:rsidRDefault="00714017" w:rsidP="00714017">
      <w:pPr>
        <w:spacing w:after="100"/>
        <w:ind w:firstLine="567"/>
        <w:jc w:val="both"/>
        <w:rPr>
          <w:iCs/>
          <w:lang w:val="es-ES"/>
        </w:rPr>
      </w:pPr>
      <w:r w:rsidRPr="003E0B5C">
        <w:rPr>
          <w:iCs/>
          <w:lang w:val="es-ES"/>
        </w:rPr>
        <w:t>- Kế hoạch tiền lương, thù lao của Hội đồng quản trị, Ban Kiểm soát năm 2021 là 3.532,8 triệu đồng.</w:t>
      </w:r>
    </w:p>
    <w:p w14:paraId="347684FC" w14:textId="5EC28354" w:rsidR="006242E6" w:rsidRPr="003E0B5C" w:rsidRDefault="004B696D" w:rsidP="0052320A">
      <w:pPr>
        <w:spacing w:before="120" w:after="120"/>
        <w:ind w:firstLine="567"/>
        <w:jc w:val="both"/>
      </w:pPr>
      <w:r w:rsidRPr="003E0B5C">
        <w:rPr>
          <w:iCs/>
          <w:lang w:val="es-ES"/>
        </w:rPr>
        <w:t>5</w:t>
      </w:r>
      <w:r w:rsidR="006242E6" w:rsidRPr="003E0B5C">
        <w:rPr>
          <w:iCs/>
          <w:lang w:val="es-ES"/>
        </w:rPr>
        <w:t>. V</w:t>
      </w:r>
      <w:r w:rsidR="006242E6" w:rsidRPr="003E0B5C">
        <w:t xml:space="preserve">iệc chuyển giao dịch cổ phiếu của EVNGENCO 3 (Mã PGV) từ UPCOM sang niêm yết tại </w:t>
      </w:r>
      <w:r w:rsidR="007D76FC" w:rsidRPr="003E0B5C">
        <w:t>Sở giao dịch chứng khoán TP. Hồ Chí Minh</w:t>
      </w:r>
      <w:r w:rsidR="006242E6" w:rsidRPr="003E0B5C">
        <w:t xml:space="preserve"> và giao HĐQT quyết định thời điểm, thực hiện các thủ tục liên quan để cổ phiếu PGV được niêm yết tại </w:t>
      </w:r>
      <w:r w:rsidR="007D76FC" w:rsidRPr="003E0B5C">
        <w:t xml:space="preserve">Sở giao dịch chứng khoán TP. Hồ Chí Minh </w:t>
      </w:r>
      <w:r w:rsidR="006242E6" w:rsidRPr="003E0B5C">
        <w:t>theo quy định.</w:t>
      </w:r>
    </w:p>
    <w:p w14:paraId="19E0F378" w14:textId="7A33EB09" w:rsidR="00286056" w:rsidRPr="003E0B5C" w:rsidRDefault="004B696D" w:rsidP="00B17F08">
      <w:pPr>
        <w:spacing w:after="120"/>
        <w:ind w:firstLine="567"/>
        <w:jc w:val="both"/>
        <w:rPr>
          <w:iCs/>
          <w:lang w:val="es-ES"/>
        </w:rPr>
      </w:pPr>
      <w:r w:rsidRPr="003E0B5C">
        <w:rPr>
          <w:iCs/>
          <w:lang w:val="es-ES"/>
        </w:rPr>
        <w:t>6</w:t>
      </w:r>
      <w:r w:rsidR="00286056" w:rsidRPr="003E0B5C">
        <w:rPr>
          <w:iCs/>
          <w:lang w:val="es-ES"/>
        </w:rPr>
        <w:t xml:space="preserve">. Báo cáo kết quả hoạt động năm 2020 và kế hoạch </w:t>
      </w:r>
      <w:r w:rsidR="0045344D" w:rsidRPr="003E0B5C">
        <w:rPr>
          <w:iCs/>
          <w:lang w:val="es-ES"/>
        </w:rPr>
        <w:t xml:space="preserve">hoạt động </w:t>
      </w:r>
      <w:r w:rsidR="00286056" w:rsidRPr="003E0B5C">
        <w:rPr>
          <w:iCs/>
          <w:lang w:val="es-ES"/>
        </w:rPr>
        <w:t>năm 2021</w:t>
      </w:r>
      <w:r w:rsidR="0095117D" w:rsidRPr="003E0B5C">
        <w:rPr>
          <w:iCs/>
          <w:lang w:val="es-ES"/>
        </w:rPr>
        <w:t xml:space="preserve"> của Hội đồng quản trị EVNGENCO 3</w:t>
      </w:r>
      <w:r w:rsidR="00286056" w:rsidRPr="003E0B5C">
        <w:rPr>
          <w:iCs/>
          <w:lang w:val="es-ES"/>
        </w:rPr>
        <w:t>.</w:t>
      </w:r>
    </w:p>
    <w:p w14:paraId="679F7C47" w14:textId="4D678C22" w:rsidR="00286056" w:rsidRPr="003E0B5C" w:rsidRDefault="004B696D" w:rsidP="00B17F08">
      <w:pPr>
        <w:spacing w:after="120"/>
        <w:ind w:firstLine="567"/>
        <w:jc w:val="both"/>
        <w:rPr>
          <w:iCs/>
          <w:lang w:val="es-ES"/>
        </w:rPr>
      </w:pPr>
      <w:r w:rsidRPr="003E0B5C">
        <w:rPr>
          <w:iCs/>
          <w:lang w:val="es-ES"/>
        </w:rPr>
        <w:t>7</w:t>
      </w:r>
      <w:r w:rsidR="00286056" w:rsidRPr="003E0B5C">
        <w:rPr>
          <w:iCs/>
          <w:lang w:val="es-ES"/>
        </w:rPr>
        <w:t>. Sửa đổi</w:t>
      </w:r>
      <w:r w:rsidR="00271ACC">
        <w:rPr>
          <w:iCs/>
          <w:lang w:val="es-ES"/>
        </w:rPr>
        <w:t>,</w:t>
      </w:r>
      <w:r w:rsidR="00286056" w:rsidRPr="003E0B5C">
        <w:rPr>
          <w:iCs/>
          <w:lang w:val="es-ES"/>
        </w:rPr>
        <w:t xml:space="preserve"> </w:t>
      </w:r>
      <w:r w:rsidR="00B17F08" w:rsidRPr="003E0B5C">
        <w:rPr>
          <w:bCs/>
          <w:shd w:val="clear" w:color="auto" w:fill="FFFFFF"/>
        </w:rPr>
        <w:t>bổ sung Điều lệ</w:t>
      </w:r>
      <w:r w:rsidRPr="003E0B5C">
        <w:rPr>
          <w:bCs/>
          <w:shd w:val="clear" w:color="auto" w:fill="FFFFFF"/>
        </w:rPr>
        <w:t>,</w:t>
      </w:r>
      <w:r w:rsidR="00B17F08" w:rsidRPr="003E0B5C">
        <w:rPr>
          <w:bCs/>
          <w:shd w:val="clear" w:color="auto" w:fill="FFFFFF"/>
        </w:rPr>
        <w:t xml:space="preserve"> Quy chế nội bộ về quản trị và Quy chế hoạt động của HĐQT EVNGENCO 3</w:t>
      </w:r>
      <w:r w:rsidR="006A40DA" w:rsidRPr="003E0B5C">
        <w:rPr>
          <w:iCs/>
          <w:lang w:val="es-ES"/>
        </w:rPr>
        <w:t>.</w:t>
      </w:r>
    </w:p>
    <w:p w14:paraId="6143C098" w14:textId="7AAD6F2C" w:rsidR="00B17F08" w:rsidRPr="003E0B5C" w:rsidRDefault="00937C52" w:rsidP="00602B11">
      <w:pPr>
        <w:spacing w:after="120"/>
        <w:ind w:firstLine="567"/>
        <w:jc w:val="both"/>
        <w:rPr>
          <w:bCs/>
          <w:shd w:val="clear" w:color="auto" w:fill="FFFFFF"/>
        </w:rPr>
      </w:pPr>
      <w:r w:rsidRPr="003E0B5C">
        <w:rPr>
          <w:i/>
          <w:lang w:val="es-ES"/>
        </w:rPr>
        <w:t>(Nội dung c</w:t>
      </w:r>
      <w:r w:rsidR="00286056" w:rsidRPr="003E0B5C">
        <w:rPr>
          <w:i/>
          <w:lang w:val="es-ES"/>
        </w:rPr>
        <w:t xml:space="preserve">hi tiết </w:t>
      </w:r>
      <w:r w:rsidRPr="003E0B5C">
        <w:rPr>
          <w:i/>
          <w:lang w:val="es-ES"/>
        </w:rPr>
        <w:t xml:space="preserve">theo </w:t>
      </w:r>
      <w:r w:rsidR="00B17F08" w:rsidRPr="003E0B5C">
        <w:rPr>
          <w:i/>
          <w:iCs/>
        </w:rPr>
        <w:t xml:space="preserve">Tờ trình số </w:t>
      </w:r>
      <w:r w:rsidR="00875F3B" w:rsidRPr="003E0B5C">
        <w:rPr>
          <w:i/>
          <w:iCs/>
        </w:rPr>
        <w:t>1450</w:t>
      </w:r>
      <w:r w:rsidR="00B17F08" w:rsidRPr="003E0B5C">
        <w:rPr>
          <w:i/>
          <w:iCs/>
        </w:rPr>
        <w:t xml:space="preserve">/TTr-GENCO3 ngày </w:t>
      </w:r>
      <w:r w:rsidR="00875F3B" w:rsidRPr="003E0B5C">
        <w:rPr>
          <w:i/>
          <w:iCs/>
        </w:rPr>
        <w:t>23</w:t>
      </w:r>
      <w:r w:rsidR="00B17F08" w:rsidRPr="003E0B5C">
        <w:rPr>
          <w:i/>
          <w:iCs/>
        </w:rPr>
        <w:t>/5/2021</w:t>
      </w:r>
      <w:r w:rsidRPr="003E0B5C">
        <w:rPr>
          <w:i/>
          <w:iCs/>
        </w:rPr>
        <w:t>)</w:t>
      </w:r>
    </w:p>
    <w:p w14:paraId="24905407" w14:textId="6DAC72C3" w:rsidR="0045344D" w:rsidRPr="003E0B5C" w:rsidRDefault="004B696D" w:rsidP="00B17F08">
      <w:pPr>
        <w:spacing w:after="120"/>
        <w:ind w:firstLine="567"/>
        <w:jc w:val="both"/>
      </w:pPr>
      <w:r w:rsidRPr="003E0B5C">
        <w:t>8</w:t>
      </w:r>
      <w:r w:rsidR="0045344D" w:rsidRPr="003E0B5C">
        <w:t xml:space="preserve">. Báo cáo </w:t>
      </w:r>
      <w:r w:rsidR="0095117D" w:rsidRPr="003E0B5C">
        <w:t xml:space="preserve">của Ban Kiểm soát </w:t>
      </w:r>
      <w:r w:rsidR="00722DFF" w:rsidRPr="003E0B5C">
        <w:t>trình Đại hội đồng thường niên năm 2021</w:t>
      </w:r>
      <w:r w:rsidR="0045344D" w:rsidRPr="003E0B5C">
        <w:t>.</w:t>
      </w:r>
    </w:p>
    <w:p w14:paraId="7AA1FF00" w14:textId="00C68800" w:rsidR="0045344D" w:rsidRPr="003E0B5C" w:rsidRDefault="004B696D" w:rsidP="00B17F08">
      <w:pPr>
        <w:spacing w:after="120"/>
        <w:ind w:firstLine="567"/>
        <w:jc w:val="both"/>
      </w:pPr>
      <w:r w:rsidRPr="003E0B5C">
        <w:t>9</w:t>
      </w:r>
      <w:r w:rsidR="0045344D" w:rsidRPr="003E0B5C">
        <w:t>. Lựa chọn Công ty kiểm toán để thực hiện kiểm toán BCTC năm 2021</w:t>
      </w:r>
      <w:r w:rsidRPr="003E0B5C">
        <w:t xml:space="preserve"> và </w:t>
      </w:r>
      <w:r w:rsidR="00722DFF" w:rsidRPr="003E0B5C">
        <w:t xml:space="preserve">thông qua </w:t>
      </w:r>
      <w:r w:rsidRPr="003E0B5C">
        <w:t>Quy chế hoạt động của Ban Kiểm soát.</w:t>
      </w:r>
    </w:p>
    <w:p w14:paraId="43BF1B9A" w14:textId="601E81CE" w:rsidR="00D63440" w:rsidRPr="003E0B5C" w:rsidRDefault="00D63440" w:rsidP="00602B11">
      <w:pPr>
        <w:spacing w:after="120"/>
        <w:ind w:firstLine="567"/>
        <w:jc w:val="both"/>
        <w:rPr>
          <w:i/>
          <w:iCs/>
        </w:rPr>
      </w:pPr>
      <w:bookmarkStart w:id="2" w:name="_Hlk72451168"/>
      <w:r w:rsidRPr="003E0B5C">
        <w:rPr>
          <w:i/>
          <w:iCs/>
        </w:rPr>
        <w:t>(</w:t>
      </w:r>
      <w:r w:rsidR="00937C52" w:rsidRPr="003E0B5C">
        <w:rPr>
          <w:i/>
          <w:iCs/>
        </w:rPr>
        <w:t>Nội dung c</w:t>
      </w:r>
      <w:r w:rsidRPr="003E0B5C">
        <w:rPr>
          <w:i/>
          <w:iCs/>
        </w:rPr>
        <w:t xml:space="preserve">hi tiết </w:t>
      </w:r>
      <w:r w:rsidR="00937C52" w:rsidRPr="003E0B5C">
        <w:rPr>
          <w:i/>
          <w:iCs/>
        </w:rPr>
        <w:t xml:space="preserve">theo </w:t>
      </w:r>
      <w:r w:rsidRPr="003E0B5C">
        <w:rPr>
          <w:i/>
          <w:iCs/>
        </w:rPr>
        <w:t xml:space="preserve">Tờ Trình số 08/TTr-BKS ngày </w:t>
      </w:r>
      <w:r w:rsidR="00F02E97">
        <w:rPr>
          <w:i/>
          <w:iCs/>
        </w:rPr>
        <w:t>21</w:t>
      </w:r>
      <w:r w:rsidRPr="003E0B5C">
        <w:rPr>
          <w:i/>
          <w:iCs/>
        </w:rPr>
        <w:t>/</w:t>
      </w:r>
      <w:r w:rsidR="00F02E97">
        <w:rPr>
          <w:i/>
          <w:iCs/>
        </w:rPr>
        <w:t>5</w:t>
      </w:r>
      <w:r w:rsidRPr="003E0B5C">
        <w:rPr>
          <w:i/>
          <w:iCs/>
        </w:rPr>
        <w:t>/2021)</w:t>
      </w:r>
    </w:p>
    <w:bookmarkEnd w:id="2"/>
    <w:p w14:paraId="70342B6F" w14:textId="64317D74" w:rsidR="00286056" w:rsidRPr="003E0B5C" w:rsidRDefault="0045344D" w:rsidP="00B17F08">
      <w:pPr>
        <w:spacing w:after="120"/>
        <w:ind w:firstLine="567"/>
        <w:jc w:val="both"/>
      </w:pPr>
      <w:r w:rsidRPr="003E0B5C">
        <w:t xml:space="preserve">Ủy quyền cho HĐQT </w:t>
      </w:r>
      <w:r w:rsidRPr="003E0B5C">
        <w:rPr>
          <w:rFonts w:eastAsia="SimSun"/>
          <w:lang w:val="pt-BR" w:eastAsia="zh-CN"/>
        </w:rPr>
        <w:t>EVNGENCO 3</w:t>
      </w:r>
      <w:r w:rsidR="002B2266" w:rsidRPr="003E0B5C">
        <w:rPr>
          <w:rFonts w:eastAsia="SimSun"/>
          <w:lang w:val="pt-BR" w:eastAsia="zh-CN"/>
        </w:rPr>
        <w:t>:</w:t>
      </w:r>
      <w:r w:rsidRPr="003E0B5C">
        <w:rPr>
          <w:rFonts w:eastAsia="SimSun"/>
          <w:lang w:val="pt-BR" w:eastAsia="zh-CN"/>
        </w:rPr>
        <w:t xml:space="preserve"> </w:t>
      </w:r>
      <w:r w:rsidR="002B2266" w:rsidRPr="003E0B5C">
        <w:rPr>
          <w:rFonts w:eastAsia="SimSun"/>
          <w:lang w:val="pt-BR" w:eastAsia="zh-CN"/>
        </w:rPr>
        <w:t xml:space="preserve">(i) </w:t>
      </w:r>
      <w:r w:rsidRPr="003E0B5C">
        <w:rPr>
          <w:rFonts w:eastAsia="SimSun"/>
          <w:lang w:val="pt-BR" w:eastAsia="zh-CN"/>
        </w:rPr>
        <w:t xml:space="preserve">thực hiện phê duyệt danh sách công ty kiểm toán độc lập </w:t>
      </w:r>
      <w:r w:rsidR="002B2266" w:rsidRPr="003E0B5C">
        <w:rPr>
          <w:rFonts w:eastAsia="SimSun"/>
          <w:lang w:val="pt-BR" w:eastAsia="zh-CN"/>
        </w:rPr>
        <w:t xml:space="preserve">năm 2021 </w:t>
      </w:r>
      <w:r w:rsidRPr="003E0B5C">
        <w:rPr>
          <w:rFonts w:eastAsia="SimSun"/>
          <w:lang w:val="pt-BR" w:eastAsia="zh-CN"/>
        </w:rPr>
        <w:t>trên cơ sở đề xuất của Ban Kiểm soát EVNGENCO</w:t>
      </w:r>
      <w:r w:rsidR="006A40DA" w:rsidRPr="003E0B5C">
        <w:rPr>
          <w:rFonts w:eastAsia="SimSun"/>
          <w:lang w:val="pt-BR" w:eastAsia="zh-CN"/>
        </w:rPr>
        <w:t xml:space="preserve"> </w:t>
      </w:r>
      <w:r w:rsidRPr="003E0B5C">
        <w:rPr>
          <w:rFonts w:eastAsia="SimSun"/>
          <w:lang w:val="pt-BR" w:eastAsia="zh-CN"/>
        </w:rPr>
        <w:t xml:space="preserve">3; </w:t>
      </w:r>
      <w:r w:rsidR="002B2266" w:rsidRPr="003E0B5C">
        <w:rPr>
          <w:rFonts w:eastAsia="SimSun"/>
          <w:lang w:val="pt-BR" w:eastAsia="zh-CN"/>
        </w:rPr>
        <w:t xml:space="preserve">(ii) </w:t>
      </w:r>
      <w:r w:rsidRPr="003E0B5C">
        <w:rPr>
          <w:rFonts w:eastAsia="SimSun"/>
          <w:lang w:val="pt-BR" w:eastAsia="zh-CN"/>
        </w:rPr>
        <w:t>quyết định công ty kiểm toán độc lập thực hiện kiểm tra ho</w:t>
      </w:r>
      <w:bookmarkStart w:id="3" w:name="_GoBack"/>
      <w:bookmarkEnd w:id="3"/>
      <w:r w:rsidRPr="003E0B5C">
        <w:rPr>
          <w:rFonts w:eastAsia="SimSun"/>
          <w:lang w:val="pt-BR" w:eastAsia="zh-CN"/>
        </w:rPr>
        <w:t>ạt động của công ty</w:t>
      </w:r>
      <w:r w:rsidR="002B2266" w:rsidRPr="003E0B5C">
        <w:rPr>
          <w:rFonts w:eastAsia="SimSun"/>
          <w:lang w:val="pt-BR" w:eastAsia="zh-CN"/>
        </w:rPr>
        <w:t xml:space="preserve"> năm 2021</w:t>
      </w:r>
      <w:r w:rsidRPr="003E0B5C">
        <w:rPr>
          <w:rFonts w:eastAsia="SimSun"/>
          <w:lang w:val="pt-BR" w:eastAsia="zh-CN"/>
        </w:rPr>
        <w:t xml:space="preserve">; </w:t>
      </w:r>
      <w:r w:rsidR="002B2266" w:rsidRPr="003E0B5C">
        <w:rPr>
          <w:rFonts w:eastAsia="SimSun"/>
          <w:lang w:val="pt-BR" w:eastAsia="zh-CN"/>
        </w:rPr>
        <w:t xml:space="preserve">(iii) </w:t>
      </w:r>
      <w:r w:rsidRPr="003E0B5C">
        <w:rPr>
          <w:rFonts w:eastAsia="SimSun"/>
          <w:lang w:val="pt-BR" w:eastAsia="zh-CN"/>
        </w:rPr>
        <w:t>bãi miễn kiểm toán viên độc lập khi xét thấy cần thiết</w:t>
      </w:r>
      <w:r w:rsidRPr="003E0B5C">
        <w:t>.</w:t>
      </w:r>
    </w:p>
    <w:p w14:paraId="299CBB9A" w14:textId="7928DE8C" w:rsidR="008C1938" w:rsidRPr="003E0B5C" w:rsidRDefault="008C1938" w:rsidP="0045344D">
      <w:pPr>
        <w:spacing w:after="120"/>
        <w:ind w:firstLine="540"/>
        <w:jc w:val="both"/>
      </w:pPr>
      <w:r w:rsidRPr="003E0B5C">
        <w:rPr>
          <w:b/>
        </w:rPr>
        <w:t>Điều 2:</w:t>
      </w:r>
      <w:r w:rsidRPr="003E0B5C">
        <w:t xml:space="preserve"> Ủy quyền cho Chủ tịch Hội đồng quản trị Tổng Công ty thay mặt Đại hội đồng cổ đông ký ban hành các Biên bản, Nghị quyết, Quyết định </w:t>
      </w:r>
      <w:r w:rsidR="0045344D" w:rsidRPr="003E0B5C">
        <w:t xml:space="preserve">và các văn bản khác </w:t>
      </w:r>
      <w:r w:rsidRPr="003E0B5C">
        <w:t>về các nội dung đã được Đại hội thông qua.</w:t>
      </w:r>
    </w:p>
    <w:p w14:paraId="7CD5D61D" w14:textId="69AE70B0" w:rsidR="008C1938" w:rsidRPr="003E0B5C" w:rsidRDefault="008C1938" w:rsidP="0045344D">
      <w:pPr>
        <w:spacing w:after="120"/>
        <w:ind w:firstLine="544"/>
        <w:jc w:val="both"/>
      </w:pPr>
      <w:r w:rsidRPr="003E0B5C">
        <w:rPr>
          <w:b/>
        </w:rPr>
        <w:t>Điều 3:</w:t>
      </w:r>
      <w:r w:rsidRPr="003E0B5C">
        <w:t xml:space="preserve"> Nghị quyết này đã được Đại hội đồng cổ đông thường niên năm 20</w:t>
      </w:r>
      <w:r w:rsidR="0045344D" w:rsidRPr="003E0B5C">
        <w:t>21</w:t>
      </w:r>
      <w:r w:rsidRPr="003E0B5C">
        <w:t xml:space="preserve"> Tổng Công ty thông qua với tỷ lệ ….. % tổng số cổ phần có quyền biểu quyết tham gia Đại hội. Nghị quyết có hiệu lực kể từ ngày ký. Hội đồng quản trị, Ban Kiểm soát</w:t>
      </w:r>
      <w:r w:rsidR="00F64810" w:rsidRPr="003E0B5C">
        <w:t>,</w:t>
      </w:r>
      <w:r w:rsidRPr="003E0B5C">
        <w:t xml:space="preserve"> </w:t>
      </w:r>
      <w:r w:rsidR="00F64810" w:rsidRPr="003E0B5C">
        <w:t xml:space="preserve">Ban Tổng Giám đốc </w:t>
      </w:r>
      <w:r w:rsidRPr="003E0B5C">
        <w:t>Tổng Công ty có trách nhiệm tổ chức thực hiện các nội dung của Nghị quyết này.</w:t>
      </w:r>
    </w:p>
    <w:tbl>
      <w:tblPr>
        <w:tblpPr w:leftFromText="180" w:rightFromText="180" w:vertAnchor="text" w:horzAnchor="margin" w:tblpY="179"/>
        <w:tblW w:w="9322" w:type="dxa"/>
        <w:tblLook w:val="01E0" w:firstRow="1" w:lastRow="1" w:firstColumn="1" w:lastColumn="1" w:noHBand="0" w:noVBand="0"/>
      </w:tblPr>
      <w:tblGrid>
        <w:gridCol w:w="3844"/>
        <w:gridCol w:w="5478"/>
      </w:tblGrid>
      <w:tr w:rsidR="003E0B5C" w:rsidRPr="003E0B5C" w14:paraId="2C12DCC4" w14:textId="77777777" w:rsidTr="00001E19">
        <w:trPr>
          <w:trHeight w:val="1363"/>
        </w:trPr>
        <w:tc>
          <w:tcPr>
            <w:tcW w:w="3844" w:type="dxa"/>
          </w:tcPr>
          <w:p w14:paraId="32840834" w14:textId="77777777" w:rsidR="008C1938" w:rsidRPr="003E0B5C" w:rsidRDefault="008C1938" w:rsidP="00001E19">
            <w:pPr>
              <w:jc w:val="both"/>
              <w:rPr>
                <w:b/>
                <w:i/>
                <w:sz w:val="24"/>
                <w:szCs w:val="24"/>
              </w:rPr>
            </w:pPr>
            <w:r w:rsidRPr="003E0B5C">
              <w:rPr>
                <w:b/>
                <w:i/>
                <w:sz w:val="24"/>
                <w:szCs w:val="24"/>
              </w:rPr>
              <w:t>Nơi nhận:</w:t>
            </w:r>
          </w:p>
          <w:p w14:paraId="0E3B7B80" w14:textId="77777777" w:rsidR="008C1938" w:rsidRPr="003E0B5C" w:rsidRDefault="008C1938" w:rsidP="008C1938">
            <w:pPr>
              <w:numPr>
                <w:ilvl w:val="0"/>
                <w:numId w:val="1"/>
              </w:numPr>
              <w:tabs>
                <w:tab w:val="clear" w:pos="720"/>
              </w:tabs>
              <w:ind w:left="180" w:hanging="180"/>
              <w:jc w:val="both"/>
              <w:rPr>
                <w:sz w:val="22"/>
                <w:szCs w:val="22"/>
              </w:rPr>
            </w:pPr>
            <w:r w:rsidRPr="003E0B5C">
              <w:rPr>
                <w:sz w:val="22"/>
                <w:szCs w:val="22"/>
              </w:rPr>
              <w:t>Như điều 3;</w:t>
            </w:r>
          </w:p>
          <w:p w14:paraId="1AFD915A" w14:textId="77777777" w:rsidR="008C1938" w:rsidRPr="003E0B5C" w:rsidRDefault="008C1938" w:rsidP="008C1938">
            <w:pPr>
              <w:numPr>
                <w:ilvl w:val="0"/>
                <w:numId w:val="1"/>
              </w:numPr>
              <w:tabs>
                <w:tab w:val="clear" w:pos="720"/>
              </w:tabs>
              <w:ind w:left="180" w:hanging="180"/>
              <w:jc w:val="both"/>
              <w:rPr>
                <w:sz w:val="22"/>
                <w:szCs w:val="22"/>
              </w:rPr>
            </w:pPr>
            <w:r w:rsidRPr="003E0B5C">
              <w:rPr>
                <w:sz w:val="22"/>
                <w:szCs w:val="22"/>
              </w:rPr>
              <w:t>Cổ đông;</w:t>
            </w:r>
          </w:p>
          <w:p w14:paraId="0CBDF7D9" w14:textId="77777777" w:rsidR="008C1938" w:rsidRPr="003E0B5C" w:rsidRDefault="008C1938" w:rsidP="008C1938">
            <w:pPr>
              <w:numPr>
                <w:ilvl w:val="0"/>
                <w:numId w:val="1"/>
              </w:numPr>
              <w:tabs>
                <w:tab w:val="clear" w:pos="720"/>
              </w:tabs>
              <w:ind w:left="180" w:hanging="180"/>
              <w:jc w:val="both"/>
              <w:rPr>
                <w:b/>
                <w:sz w:val="22"/>
                <w:szCs w:val="22"/>
                <w:lang w:val="fr-FR"/>
              </w:rPr>
            </w:pPr>
            <w:r w:rsidRPr="003E0B5C">
              <w:rPr>
                <w:sz w:val="22"/>
                <w:szCs w:val="22"/>
              </w:rPr>
              <w:t>Lưu: HĐQT, VT.</w:t>
            </w:r>
          </w:p>
        </w:tc>
        <w:tc>
          <w:tcPr>
            <w:tcW w:w="5478" w:type="dxa"/>
          </w:tcPr>
          <w:p w14:paraId="6EDA049D" w14:textId="77777777" w:rsidR="008C1938" w:rsidRPr="003E0B5C" w:rsidRDefault="008C1938" w:rsidP="00001E19">
            <w:pPr>
              <w:jc w:val="center"/>
              <w:rPr>
                <w:b/>
                <w:lang w:val="fr-FR"/>
              </w:rPr>
            </w:pPr>
            <w:r w:rsidRPr="003E0B5C">
              <w:rPr>
                <w:b/>
                <w:lang w:val="fr-FR"/>
              </w:rPr>
              <w:t>TM. ĐẠI HỘI ĐỒNG CỔ ĐÔNG</w:t>
            </w:r>
          </w:p>
          <w:p w14:paraId="3CEFF17F" w14:textId="77777777" w:rsidR="008C1938" w:rsidRPr="003E0B5C" w:rsidRDefault="008C1938" w:rsidP="00001E19">
            <w:pPr>
              <w:jc w:val="center"/>
              <w:rPr>
                <w:b/>
                <w:lang w:val="fr-FR"/>
              </w:rPr>
            </w:pPr>
            <w:r w:rsidRPr="003E0B5C">
              <w:rPr>
                <w:b/>
                <w:lang w:val="fr-FR"/>
              </w:rPr>
              <w:t>CHỦ TỊCH HĐQT</w:t>
            </w:r>
          </w:p>
          <w:p w14:paraId="5C1075B8" w14:textId="77777777" w:rsidR="008C1938" w:rsidRPr="003E0B5C" w:rsidRDefault="008C1938" w:rsidP="00001E19">
            <w:pPr>
              <w:jc w:val="center"/>
              <w:rPr>
                <w:b/>
                <w:lang w:val="fr-FR"/>
              </w:rPr>
            </w:pPr>
          </w:p>
          <w:p w14:paraId="7E80F2D9" w14:textId="77777777" w:rsidR="008C1938" w:rsidRPr="003E0B5C" w:rsidRDefault="008C1938" w:rsidP="00001E19">
            <w:pPr>
              <w:jc w:val="center"/>
              <w:rPr>
                <w:b/>
                <w:lang w:val="fr-FR"/>
              </w:rPr>
            </w:pPr>
          </w:p>
          <w:p w14:paraId="33F17B53" w14:textId="65ED3B7E" w:rsidR="008C1938" w:rsidRPr="003E0B5C" w:rsidRDefault="008C1938" w:rsidP="00001E19">
            <w:pPr>
              <w:jc w:val="center"/>
              <w:rPr>
                <w:b/>
                <w:lang w:val="fr-FR"/>
              </w:rPr>
            </w:pPr>
          </w:p>
          <w:p w14:paraId="591034E0" w14:textId="77777777" w:rsidR="006F3B63" w:rsidRPr="003E0B5C" w:rsidRDefault="006F3B63" w:rsidP="00001E19">
            <w:pPr>
              <w:jc w:val="center"/>
              <w:rPr>
                <w:b/>
                <w:lang w:val="fr-FR"/>
              </w:rPr>
            </w:pPr>
          </w:p>
          <w:p w14:paraId="5214E8CE" w14:textId="066CC080" w:rsidR="008C1938" w:rsidRPr="003E0B5C" w:rsidRDefault="008C1938" w:rsidP="00001E19">
            <w:pPr>
              <w:jc w:val="center"/>
              <w:rPr>
                <w:b/>
                <w:lang w:val="fr-FR"/>
              </w:rPr>
            </w:pPr>
          </w:p>
          <w:p w14:paraId="15219DA2" w14:textId="77777777" w:rsidR="00643FE9" w:rsidRPr="003E0B5C" w:rsidRDefault="00643FE9" w:rsidP="00001E19">
            <w:pPr>
              <w:jc w:val="center"/>
              <w:rPr>
                <w:b/>
                <w:lang w:val="fr-FR"/>
              </w:rPr>
            </w:pPr>
          </w:p>
          <w:p w14:paraId="073415E2" w14:textId="77777777" w:rsidR="008C1938" w:rsidRPr="003E0B5C" w:rsidRDefault="008C1938" w:rsidP="00001E19">
            <w:pPr>
              <w:jc w:val="center"/>
              <w:rPr>
                <w:b/>
                <w:lang w:val="fr-FR"/>
              </w:rPr>
            </w:pPr>
          </w:p>
          <w:p w14:paraId="743839EB" w14:textId="357DA5A0" w:rsidR="008C1938" w:rsidRPr="003E0B5C" w:rsidRDefault="00F64810" w:rsidP="00001E19">
            <w:pPr>
              <w:jc w:val="center"/>
              <w:rPr>
                <w:b/>
                <w:lang w:val="fr-FR"/>
              </w:rPr>
            </w:pPr>
            <w:r w:rsidRPr="003E0B5C">
              <w:rPr>
                <w:b/>
                <w:lang w:val="fr-FR"/>
              </w:rPr>
              <w:t>ĐINH QUỐC LÂM</w:t>
            </w:r>
          </w:p>
        </w:tc>
      </w:tr>
    </w:tbl>
    <w:p w14:paraId="32E28A9E" w14:textId="77777777" w:rsidR="007F7DA3" w:rsidRPr="003E0B5C" w:rsidRDefault="007F7DA3"/>
    <w:sectPr w:rsidR="007F7DA3" w:rsidRPr="003E0B5C" w:rsidSect="0049709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5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FAB8" w14:textId="77777777" w:rsidR="00506F11" w:rsidRDefault="00506F11" w:rsidP="006F3B63">
      <w:r>
        <w:separator/>
      </w:r>
    </w:p>
  </w:endnote>
  <w:endnote w:type="continuationSeparator" w:id="0">
    <w:p w14:paraId="76CC65BC" w14:textId="77777777" w:rsidR="00506F11" w:rsidRDefault="00506F11" w:rsidP="006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BC86" w14:textId="77777777" w:rsidR="006959AD" w:rsidRDefault="006959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21277758"/>
      <w:docPartObj>
        <w:docPartGallery w:val="Page Numbers (Bottom of Page)"/>
        <w:docPartUnique/>
      </w:docPartObj>
    </w:sdtPr>
    <w:sdtEndPr>
      <w:rPr>
        <w:noProof/>
      </w:rPr>
    </w:sdtEndPr>
    <w:sdtContent>
      <w:p w14:paraId="64B31183" w14:textId="4023665E" w:rsidR="006F3B63" w:rsidRDefault="006F3B63">
        <w:pPr>
          <w:pStyle w:val="Footer"/>
          <w:jc w:val="center"/>
        </w:pPr>
        <w:r>
          <w:rPr>
            <w:noProof w:val="0"/>
          </w:rPr>
          <w:fldChar w:fldCharType="begin"/>
        </w:r>
        <w:r>
          <w:instrText xml:space="preserve"> PAGE   \* MERGEFORMAT </w:instrText>
        </w:r>
        <w:r>
          <w:rPr>
            <w:noProof w:val="0"/>
          </w:rPr>
          <w:fldChar w:fldCharType="separate"/>
        </w:r>
        <w:r w:rsidR="00F02E97">
          <w:t>5</w:t>
        </w:r>
        <w:r>
          <w:fldChar w:fldCharType="end"/>
        </w:r>
      </w:p>
    </w:sdtContent>
  </w:sdt>
  <w:p w14:paraId="4F4BA3DD" w14:textId="77777777" w:rsidR="006F3B63" w:rsidRDefault="006F3B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29DC" w14:textId="77777777" w:rsidR="006959AD" w:rsidRDefault="006959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2786" w14:textId="77777777" w:rsidR="00506F11" w:rsidRDefault="00506F11" w:rsidP="006F3B63">
      <w:r>
        <w:separator/>
      </w:r>
    </w:p>
  </w:footnote>
  <w:footnote w:type="continuationSeparator" w:id="0">
    <w:p w14:paraId="7203EEDA" w14:textId="77777777" w:rsidR="00506F11" w:rsidRDefault="00506F11" w:rsidP="006F3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0A35" w14:textId="77777777" w:rsidR="006959AD" w:rsidRDefault="006959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0CE4" w14:textId="77777777" w:rsidR="006959AD" w:rsidRDefault="006959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643" w14:textId="77777777" w:rsidR="006959AD" w:rsidRDefault="006959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15"/>
    <w:multiLevelType w:val="hybridMultilevel"/>
    <w:tmpl w:val="E3FA9826"/>
    <w:lvl w:ilvl="0" w:tplc="ACD25F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F95"/>
    <w:multiLevelType w:val="multilevel"/>
    <w:tmpl w:val="FEE8932C"/>
    <w:lvl w:ilvl="0">
      <w:start w:val="1"/>
      <w:numFmt w:val="decimal"/>
      <w:lvlText w:val="%1."/>
      <w:lvlJc w:val="left"/>
      <w:pPr>
        <w:ind w:left="360" w:hanging="360"/>
      </w:pPr>
      <w:rPr>
        <w:rFonts w:hint="default"/>
        <w:b/>
      </w:rPr>
    </w:lvl>
    <w:lvl w:ilvl="1">
      <w:start w:val="1"/>
      <w:numFmt w:val="decimal"/>
      <w:isLgl/>
      <w:lvlText w:val="%1.%2."/>
      <w:lvlJc w:val="left"/>
      <w:pPr>
        <w:ind w:left="8942"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 w15:restartNumberingAfterBreak="0">
    <w:nsid w:val="26DC7C42"/>
    <w:multiLevelType w:val="hybridMultilevel"/>
    <w:tmpl w:val="5ABC3E50"/>
    <w:lvl w:ilvl="0" w:tplc="251CE5B0">
      <w:start w:val="1"/>
      <w:numFmt w:val="bullet"/>
      <w:lvlText w:val=""/>
      <w:lvlJc w:val="left"/>
      <w:pPr>
        <w:tabs>
          <w:tab w:val="num" w:pos="786"/>
        </w:tabs>
        <w:ind w:left="786" w:hanging="360"/>
      </w:pPr>
      <w:rPr>
        <w:rFonts w:ascii="Symbol" w:hAnsi="Symbol" w:hint="default"/>
        <w:sz w:val="22"/>
        <w:szCs w:val="22"/>
      </w:rPr>
    </w:lvl>
    <w:lvl w:ilvl="1" w:tplc="04090019">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 w15:restartNumberingAfterBreak="0">
    <w:nsid w:val="7DAD3281"/>
    <w:multiLevelType w:val="hybridMultilevel"/>
    <w:tmpl w:val="F606EE66"/>
    <w:lvl w:ilvl="0" w:tplc="86364A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38"/>
    <w:rsid w:val="00006E9F"/>
    <w:rsid w:val="0006277C"/>
    <w:rsid w:val="000A6F9F"/>
    <w:rsid w:val="000C072D"/>
    <w:rsid w:val="00152301"/>
    <w:rsid w:val="00172230"/>
    <w:rsid w:val="00197999"/>
    <w:rsid w:val="001A5528"/>
    <w:rsid w:val="0020767D"/>
    <w:rsid w:val="00217CFD"/>
    <w:rsid w:val="00252788"/>
    <w:rsid w:val="00271ACC"/>
    <w:rsid w:val="0028543D"/>
    <w:rsid w:val="00286056"/>
    <w:rsid w:val="00297E3F"/>
    <w:rsid w:val="002A3FAB"/>
    <w:rsid w:val="002B2266"/>
    <w:rsid w:val="002F4999"/>
    <w:rsid w:val="003A3800"/>
    <w:rsid w:val="003E0937"/>
    <w:rsid w:val="003E0B5C"/>
    <w:rsid w:val="00414A0D"/>
    <w:rsid w:val="0045344D"/>
    <w:rsid w:val="00497090"/>
    <w:rsid w:val="004B696D"/>
    <w:rsid w:val="00506F11"/>
    <w:rsid w:val="00512A79"/>
    <w:rsid w:val="0052320A"/>
    <w:rsid w:val="0055617A"/>
    <w:rsid w:val="00602B11"/>
    <w:rsid w:val="006242E6"/>
    <w:rsid w:val="00643FE9"/>
    <w:rsid w:val="0067793C"/>
    <w:rsid w:val="00692EDD"/>
    <w:rsid w:val="006959AD"/>
    <w:rsid w:val="00695ED1"/>
    <w:rsid w:val="006A40DA"/>
    <w:rsid w:val="006F3B63"/>
    <w:rsid w:val="00714017"/>
    <w:rsid w:val="00722DFF"/>
    <w:rsid w:val="007D76FC"/>
    <w:rsid w:val="007F7DA3"/>
    <w:rsid w:val="008078CF"/>
    <w:rsid w:val="00875F3B"/>
    <w:rsid w:val="008C1938"/>
    <w:rsid w:val="008D1E33"/>
    <w:rsid w:val="00917325"/>
    <w:rsid w:val="00937C52"/>
    <w:rsid w:val="0095117D"/>
    <w:rsid w:val="009725FA"/>
    <w:rsid w:val="00A42398"/>
    <w:rsid w:val="00A91AE3"/>
    <w:rsid w:val="00B17F08"/>
    <w:rsid w:val="00B52555"/>
    <w:rsid w:val="00B642E5"/>
    <w:rsid w:val="00BC6BA9"/>
    <w:rsid w:val="00D63440"/>
    <w:rsid w:val="00D65EBA"/>
    <w:rsid w:val="00D81FA7"/>
    <w:rsid w:val="00DD4DCF"/>
    <w:rsid w:val="00F02E97"/>
    <w:rsid w:val="00F64810"/>
    <w:rsid w:val="00F77552"/>
    <w:rsid w:val="00FE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B5A"/>
  <w15:chartTrackingRefBased/>
  <w15:docId w15:val="{4A37550E-08D2-47FC-89BA-7D49A17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38"/>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8C1938"/>
    <w:pPr>
      <w:spacing w:after="120"/>
      <w:jc w:val="center"/>
      <w:outlineLvl w:val="0"/>
    </w:pPr>
    <w:rPr>
      <w:rFonts w:ascii="Arial" w:hAnsi="Arial"/>
      <w:b/>
      <w:bCs/>
      <w:caps/>
      <w:noProof w:val="0"/>
      <w:kern w:val="28"/>
      <w:szCs w:val="20"/>
      <w:lang w:val="x-none" w:eastAsia="x-none"/>
    </w:rPr>
  </w:style>
  <w:style w:type="character" w:customStyle="1" w:styleId="TitleChar">
    <w:name w:val="Title Char"/>
    <w:basedOn w:val="DefaultParagraphFont"/>
    <w:link w:val="Title"/>
    <w:rsid w:val="008C1938"/>
    <w:rPr>
      <w:rFonts w:ascii="Arial" w:eastAsia="Times New Roman" w:hAnsi="Arial" w:cs="Times New Roman"/>
      <w:b/>
      <w:bCs/>
      <w:caps/>
      <w:kern w:val="28"/>
      <w:sz w:val="28"/>
      <w:szCs w:val="20"/>
      <w:lang w:val="x-none" w:eastAsia="x-none"/>
    </w:rPr>
  </w:style>
  <w:style w:type="paragraph" w:styleId="ListParagraph">
    <w:name w:val="List Paragraph"/>
    <w:aliases w:val="Number Bullets,List Paragraph1,List Paragraph11,bullet,bullet 1"/>
    <w:basedOn w:val="Normal"/>
    <w:link w:val="ListParagraphChar"/>
    <w:uiPriority w:val="34"/>
    <w:qFormat/>
    <w:rsid w:val="001A5528"/>
    <w:pPr>
      <w:ind w:left="720"/>
      <w:contextualSpacing/>
    </w:pPr>
  </w:style>
  <w:style w:type="table" w:styleId="TableGrid">
    <w:name w:val="Table Grid"/>
    <w:basedOn w:val="TableNormal"/>
    <w:uiPriority w:val="39"/>
    <w:rsid w:val="0080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B63"/>
    <w:pPr>
      <w:tabs>
        <w:tab w:val="center" w:pos="4680"/>
        <w:tab w:val="right" w:pos="9360"/>
      </w:tabs>
    </w:pPr>
  </w:style>
  <w:style w:type="character" w:customStyle="1" w:styleId="HeaderChar">
    <w:name w:val="Header Char"/>
    <w:basedOn w:val="DefaultParagraphFont"/>
    <w:link w:val="Header"/>
    <w:uiPriority w:val="99"/>
    <w:rsid w:val="006F3B63"/>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6F3B63"/>
    <w:pPr>
      <w:tabs>
        <w:tab w:val="center" w:pos="4680"/>
        <w:tab w:val="right" w:pos="9360"/>
      </w:tabs>
    </w:pPr>
  </w:style>
  <w:style w:type="character" w:customStyle="1" w:styleId="FooterChar">
    <w:name w:val="Footer Char"/>
    <w:basedOn w:val="DefaultParagraphFont"/>
    <w:link w:val="Footer"/>
    <w:uiPriority w:val="99"/>
    <w:rsid w:val="006F3B63"/>
    <w:rPr>
      <w:rFonts w:ascii="Times New Roman" w:eastAsia="Times New Roman" w:hAnsi="Times New Roman" w:cs="Times New Roman"/>
      <w:noProof/>
      <w:sz w:val="28"/>
      <w:szCs w:val="28"/>
    </w:rPr>
  </w:style>
  <w:style w:type="character" w:customStyle="1" w:styleId="ListParagraphChar">
    <w:name w:val="List Paragraph Char"/>
    <w:aliases w:val="Number Bullets Char,List Paragraph1 Char,List Paragraph11 Char,bullet Char,bullet 1 Char"/>
    <w:link w:val="ListParagraph"/>
    <w:uiPriority w:val="34"/>
    <w:locked/>
    <w:rsid w:val="00152301"/>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Le</dc:creator>
  <cp:keywords/>
  <dc:description/>
  <cp:lastModifiedBy>Dinh Tuan Anh</cp:lastModifiedBy>
  <cp:revision>30</cp:revision>
  <dcterms:created xsi:type="dcterms:W3CDTF">2021-05-14T01:32:00Z</dcterms:created>
  <dcterms:modified xsi:type="dcterms:W3CDTF">2021-05-24T09:03:00Z</dcterms:modified>
</cp:coreProperties>
</file>